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27" w:rsidRPr="00117127" w:rsidRDefault="00117127" w:rsidP="00F5264C">
      <w:pPr>
        <w:spacing w:after="0" w:line="240" w:lineRule="auto"/>
        <w:jc w:val="both"/>
        <w:rPr>
          <w:rFonts w:cstheme="minorHAnsi"/>
        </w:rPr>
      </w:pPr>
      <w:r w:rsidRPr="00117127">
        <w:rPr>
          <w:rFonts w:cstheme="minorHAnsi"/>
        </w:rPr>
        <w:tab/>
      </w:r>
    </w:p>
    <w:p w:rsidR="00117127" w:rsidRPr="00117127" w:rsidRDefault="00117127" w:rsidP="00F5264C">
      <w:pPr>
        <w:spacing w:after="0" w:line="240" w:lineRule="auto"/>
        <w:jc w:val="both"/>
        <w:rPr>
          <w:rFonts w:cstheme="minorHAnsi"/>
        </w:rPr>
      </w:pPr>
      <w:proofErr w:type="gramStart"/>
      <w:r>
        <w:rPr>
          <w:rFonts w:cstheme="minorHAnsi"/>
        </w:rPr>
        <w:t xml:space="preserve">Na osnovu </w:t>
      </w:r>
      <w:r w:rsidRPr="00117127">
        <w:rPr>
          <w:rFonts w:cstheme="minorHAnsi"/>
        </w:rPr>
        <w:t>člana 7.</w:t>
      </w:r>
      <w:proofErr w:type="gramEnd"/>
      <w:r w:rsidRPr="00117127">
        <w:rPr>
          <w:rFonts w:cstheme="minorHAnsi"/>
        </w:rPr>
        <w:t xml:space="preserve"> </w:t>
      </w:r>
      <w:proofErr w:type="gramStart"/>
      <w:r w:rsidRPr="00117127">
        <w:rPr>
          <w:rFonts w:cstheme="minorHAnsi"/>
        </w:rPr>
        <w:t>stav</w:t>
      </w:r>
      <w:proofErr w:type="gramEnd"/>
      <w:r w:rsidRPr="00117127">
        <w:rPr>
          <w:rFonts w:cstheme="minorHAnsi"/>
        </w:rPr>
        <w:t xml:space="preserve"> 1, člana 30. </w:t>
      </w:r>
      <w:proofErr w:type="gramStart"/>
      <w:r w:rsidRPr="00117127">
        <w:rPr>
          <w:rFonts w:cstheme="minorHAnsi"/>
        </w:rPr>
        <w:t>stav</w:t>
      </w:r>
      <w:proofErr w:type="gramEnd"/>
      <w:r w:rsidRPr="00117127">
        <w:rPr>
          <w:rFonts w:cstheme="minorHAnsi"/>
        </w:rPr>
        <w:t xml:space="preserve"> 1,  člana 43. </w:t>
      </w:r>
      <w:proofErr w:type="gramStart"/>
      <w:r w:rsidRPr="00117127">
        <w:rPr>
          <w:rFonts w:cstheme="minorHAnsi"/>
        </w:rPr>
        <w:t>stav</w:t>
      </w:r>
      <w:proofErr w:type="gramEnd"/>
      <w:r w:rsidRPr="00117127">
        <w:rPr>
          <w:rFonts w:cstheme="minorHAnsi"/>
        </w:rPr>
        <w:t xml:space="preserve"> 3, člana 44, člana 44a. </w:t>
      </w:r>
      <w:proofErr w:type="gramStart"/>
      <w:r w:rsidRPr="00117127">
        <w:rPr>
          <w:rFonts w:cstheme="minorHAnsi"/>
        </w:rPr>
        <w:t>stav</w:t>
      </w:r>
      <w:proofErr w:type="gramEnd"/>
      <w:r w:rsidRPr="00117127">
        <w:rPr>
          <w:rFonts w:cstheme="minorHAnsi"/>
        </w:rPr>
        <w:t xml:space="preserve"> 1 i člana 50. </w:t>
      </w:r>
      <w:proofErr w:type="gramStart"/>
      <w:r w:rsidRPr="00117127">
        <w:rPr>
          <w:rFonts w:cstheme="minorHAnsi"/>
        </w:rPr>
        <w:t>stav</w:t>
      </w:r>
      <w:proofErr w:type="gramEnd"/>
      <w:r w:rsidRPr="00117127">
        <w:rPr>
          <w:rFonts w:cstheme="minorHAnsi"/>
        </w:rPr>
        <w:t xml:space="preserve"> 1. Zakona o sprečavanju pranja novca i finansiranju terorizma („Službeni glasnik RS</w:t>
      </w:r>
      <w:proofErr w:type="gramStart"/>
      <w:r w:rsidRPr="00117127">
        <w:rPr>
          <w:rFonts w:cstheme="minorHAnsi"/>
        </w:rPr>
        <w:t>“ b</w:t>
      </w:r>
      <w:r w:rsidR="00F5264C">
        <w:rPr>
          <w:rFonts w:cstheme="minorHAnsi"/>
        </w:rPr>
        <w:t>r</w:t>
      </w:r>
      <w:proofErr w:type="gramEnd"/>
      <w:r w:rsidR="00F5264C">
        <w:rPr>
          <w:rFonts w:cstheme="minorHAnsi"/>
        </w:rPr>
        <w:t>. 20/2009, 72/2009, 91/2010) u daljem tekstu: Zakon,</w:t>
      </w:r>
      <w:r>
        <w:rPr>
          <w:rFonts w:cstheme="minorHAnsi"/>
        </w:rPr>
        <w:t xml:space="preserve"> </w:t>
      </w:r>
      <w:r w:rsidRPr="00117127">
        <w:rPr>
          <w:rFonts w:cstheme="minorHAnsi"/>
        </w:rPr>
        <w:t xml:space="preserve">člana 10. </w:t>
      </w:r>
      <w:proofErr w:type="gramStart"/>
      <w:r w:rsidRPr="00117127">
        <w:rPr>
          <w:rFonts w:cstheme="minorHAnsi"/>
        </w:rPr>
        <w:t>s</w:t>
      </w:r>
      <w:r w:rsidR="00F5264C">
        <w:rPr>
          <w:rFonts w:cstheme="minorHAnsi"/>
        </w:rPr>
        <w:t>tav</w:t>
      </w:r>
      <w:proofErr w:type="gramEnd"/>
      <w:r w:rsidR="00F5264C">
        <w:rPr>
          <w:rFonts w:cstheme="minorHAnsi"/>
        </w:rPr>
        <w:t xml:space="preserve"> 2. </w:t>
      </w:r>
      <w:proofErr w:type="gramStart"/>
      <w:r w:rsidR="00F5264C">
        <w:rPr>
          <w:rFonts w:cstheme="minorHAnsi"/>
        </w:rPr>
        <w:t>i</w:t>
      </w:r>
      <w:proofErr w:type="gramEnd"/>
      <w:r w:rsidR="00F5264C">
        <w:rPr>
          <w:rFonts w:cstheme="minorHAnsi"/>
        </w:rPr>
        <w:t xml:space="preserve"> člana 12. </w:t>
      </w:r>
      <w:proofErr w:type="gramStart"/>
      <w:r w:rsidR="00F5264C">
        <w:rPr>
          <w:rFonts w:cstheme="minorHAnsi"/>
        </w:rPr>
        <w:t>stav</w:t>
      </w:r>
      <w:proofErr w:type="gramEnd"/>
      <w:r w:rsidR="00F5264C">
        <w:rPr>
          <w:rFonts w:cstheme="minorHAnsi"/>
        </w:rPr>
        <w:t xml:space="preserve"> 3.</w:t>
      </w:r>
      <w:r w:rsidRPr="00117127">
        <w:rPr>
          <w:rFonts w:cstheme="minorHAnsi"/>
        </w:rPr>
        <w:t xml:space="preserve"> Pravilnika o metodologiji za izvršavanje poslova u skladu sa Zakonom o sprečavanju pranja novca i finansiranja terorizma („Službeni glas</w:t>
      </w:r>
      <w:r w:rsidR="00F5264C">
        <w:rPr>
          <w:rFonts w:cstheme="minorHAnsi"/>
        </w:rPr>
        <w:t xml:space="preserve">nik RS“ br. 7/2010 i 41/2011) </w:t>
      </w:r>
      <w:r w:rsidRPr="00117127">
        <w:rPr>
          <w:rFonts w:cstheme="minorHAnsi"/>
        </w:rPr>
        <w:t>u daljem t</w:t>
      </w:r>
      <w:r w:rsidR="00F5264C">
        <w:rPr>
          <w:rFonts w:cstheme="minorHAnsi"/>
        </w:rPr>
        <w:t xml:space="preserve">ekstu: Pravilnik o metodologiji, </w:t>
      </w:r>
      <w:r w:rsidRPr="00117127">
        <w:rPr>
          <w:rFonts w:cstheme="minorHAnsi"/>
        </w:rPr>
        <w:t>Smernica za procenu rizika od pranja novca i finansiranja terorizma kod preduzeća , preduzetnika i pravnih lica koja se bave pružanjem računovodstvenih usluga (koje su objavljene na sajtu Uprave za sprečavanje pranja novca pod red. br. ON-000001-0001/201</w:t>
      </w:r>
      <w:r w:rsidR="00AE0C9A">
        <w:rPr>
          <w:rFonts w:cstheme="minorHAnsi"/>
        </w:rPr>
        <w:t>2</w:t>
      </w:r>
      <w:r w:rsidRPr="00117127">
        <w:rPr>
          <w:rFonts w:cstheme="minorHAnsi"/>
        </w:rPr>
        <w:t>)</w:t>
      </w:r>
      <w:r w:rsidR="00F5264C">
        <w:rPr>
          <w:rFonts w:cstheme="minorHAnsi"/>
        </w:rPr>
        <w:t xml:space="preserve">, </w:t>
      </w:r>
      <w:r>
        <w:rPr>
          <w:rFonts w:cstheme="minorHAnsi"/>
        </w:rPr>
        <w:t xml:space="preserve">osnivač Društva za poslovno savetovanje </w:t>
      </w:r>
      <w:r w:rsidR="00576FAA">
        <w:rPr>
          <w:rFonts w:cstheme="minorHAnsi"/>
        </w:rPr>
        <w:t xml:space="preserve">XXXXXXXXXX </w:t>
      </w:r>
      <w:r w:rsidR="00E70BFB">
        <w:rPr>
          <w:rFonts w:cstheme="minorHAnsi"/>
        </w:rPr>
        <w:t xml:space="preserve">dana </w:t>
      </w:r>
      <w:r w:rsidR="006547E8" w:rsidRPr="006547E8">
        <w:rPr>
          <w:rFonts w:cstheme="minorHAnsi"/>
        </w:rPr>
        <w:t>31.12.2013</w:t>
      </w:r>
      <w:r w:rsidR="00F5264C" w:rsidRPr="006547E8">
        <w:rPr>
          <w:rFonts w:cstheme="minorHAnsi"/>
        </w:rPr>
        <w:t>.</w:t>
      </w:r>
      <w:r w:rsidRPr="006547E8">
        <w:rPr>
          <w:rFonts w:cstheme="minorHAnsi"/>
        </w:rPr>
        <w:t xml:space="preserve"> </w:t>
      </w:r>
      <w:proofErr w:type="gramStart"/>
      <w:r w:rsidRPr="006547E8">
        <w:rPr>
          <w:rFonts w:cstheme="minorHAnsi"/>
        </w:rPr>
        <w:t>godine</w:t>
      </w:r>
      <w:proofErr w:type="gramEnd"/>
      <w:r>
        <w:rPr>
          <w:rFonts w:cstheme="minorHAnsi"/>
        </w:rPr>
        <w:t xml:space="preserve"> </w:t>
      </w:r>
      <w:r w:rsidR="00F5264C">
        <w:rPr>
          <w:rFonts w:cstheme="minorHAnsi"/>
        </w:rPr>
        <w:t>donosi</w:t>
      </w:r>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center"/>
        <w:rPr>
          <w:rFonts w:cstheme="minorHAnsi"/>
          <w:b/>
        </w:rPr>
      </w:pPr>
      <w:r w:rsidRPr="00117127">
        <w:rPr>
          <w:rFonts w:cstheme="minorHAnsi"/>
          <w:b/>
          <w:sz w:val="24"/>
        </w:rPr>
        <w:t>PRAVILNIK O SPROVOĐENJU RADNJI I MERA U VEZI SA SPREČAVANJEM PRANJA NOVCA I FINANSIRANJA TERORIZMA</w:t>
      </w:r>
    </w:p>
    <w:p w:rsidR="00117127" w:rsidRPr="00117127" w:rsidRDefault="00117127" w:rsidP="00F5264C">
      <w:pPr>
        <w:spacing w:after="0" w:line="240" w:lineRule="auto"/>
        <w:jc w:val="both"/>
        <w:rPr>
          <w:rFonts w:cstheme="minorHAnsi"/>
        </w:rPr>
      </w:pPr>
    </w:p>
    <w:p w:rsidR="00F5264C" w:rsidRDefault="00F5264C" w:rsidP="00F5264C">
      <w:pPr>
        <w:spacing w:after="0" w:line="240" w:lineRule="auto"/>
        <w:jc w:val="center"/>
        <w:rPr>
          <w:rFonts w:cstheme="minorHAnsi"/>
          <w:b/>
        </w:rPr>
      </w:pPr>
    </w:p>
    <w:p w:rsidR="00117127" w:rsidRPr="00F5264C" w:rsidRDefault="00117127" w:rsidP="00F5264C">
      <w:pPr>
        <w:spacing w:after="0" w:line="240" w:lineRule="auto"/>
        <w:jc w:val="center"/>
        <w:rPr>
          <w:rFonts w:cstheme="minorHAnsi"/>
          <w:b/>
        </w:rPr>
      </w:pPr>
      <w:r w:rsidRPr="00F5264C">
        <w:rPr>
          <w:rFonts w:cstheme="minorHAnsi"/>
          <w:b/>
        </w:rPr>
        <w:t>OSNOVNE ODREDBE</w:t>
      </w:r>
    </w:p>
    <w:p w:rsidR="00F5264C" w:rsidRDefault="00F5264C" w:rsidP="00F5264C">
      <w:pPr>
        <w:spacing w:after="0" w:line="240" w:lineRule="auto"/>
        <w:jc w:val="center"/>
        <w:rPr>
          <w:rFonts w:cstheme="minorHAnsi"/>
        </w:rPr>
      </w:pPr>
    </w:p>
    <w:p w:rsidR="00117127" w:rsidRPr="00117127" w:rsidRDefault="00117127" w:rsidP="00F5264C">
      <w:pPr>
        <w:spacing w:after="0" w:line="240" w:lineRule="auto"/>
        <w:jc w:val="center"/>
        <w:rPr>
          <w:rFonts w:cstheme="minorHAnsi"/>
        </w:rPr>
      </w:pPr>
      <w:proofErr w:type="gramStart"/>
      <w:r w:rsidRPr="00117127">
        <w:rPr>
          <w:rFonts w:cstheme="minorHAnsi"/>
        </w:rPr>
        <w:t>Član 1.</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Ovim Pravilnikom detaljnije se uređuju radnje i</w:t>
      </w:r>
      <w:r w:rsidR="00F5264C">
        <w:rPr>
          <w:rFonts w:cstheme="minorHAnsi"/>
        </w:rPr>
        <w:t xml:space="preserve"> mere koje društvo za </w:t>
      </w:r>
      <w:r w:rsidR="00AE0C9A">
        <w:rPr>
          <w:rFonts w:cstheme="minorHAnsi"/>
        </w:rPr>
        <w:t>računovodstvo i finansijsko savetovanje</w:t>
      </w:r>
      <w:r w:rsidRPr="00117127">
        <w:rPr>
          <w:rFonts w:cstheme="minorHAnsi"/>
        </w:rPr>
        <w:t xml:space="preserve"> u cilju sprečavanja i otkrivanja pranja novca i finansiranja terorizma, za koje je propisima navedenim u preambuli dato ovlašćenje da budu uređeni int</w:t>
      </w:r>
      <w:r w:rsidR="00F5264C">
        <w:rPr>
          <w:rFonts w:cstheme="minorHAnsi"/>
        </w:rPr>
        <w:t xml:space="preserve">ernim aktom </w:t>
      </w:r>
      <w:proofErr w:type="gramStart"/>
      <w:r w:rsidR="00F5264C">
        <w:rPr>
          <w:rFonts w:cstheme="minorHAnsi"/>
        </w:rPr>
        <w:t xml:space="preserve">društva </w:t>
      </w:r>
      <w:r w:rsidRPr="00117127">
        <w:rPr>
          <w:rFonts w:cstheme="minorHAnsi"/>
        </w:rPr>
        <w:t xml:space="preserve"> kao</w:t>
      </w:r>
      <w:proofErr w:type="gramEnd"/>
      <w:r w:rsidRPr="00117127">
        <w:rPr>
          <w:rFonts w:cstheme="minorHAnsi"/>
        </w:rPr>
        <w:t xml:space="preserve"> obveznika, ili koji nisu detaljnije uređeni Zakonom o sprečavanju pranja novca i finansiranju terorizma i podzakonskim aktima donetim na osnovu njega.</w:t>
      </w:r>
    </w:p>
    <w:p w:rsidR="00F5264C" w:rsidRPr="00117127" w:rsidRDefault="00F5264C" w:rsidP="00F5264C">
      <w:pPr>
        <w:spacing w:after="0" w:line="240" w:lineRule="auto"/>
        <w:jc w:val="both"/>
        <w:rPr>
          <w:rFonts w:cstheme="minorHAnsi"/>
        </w:rPr>
      </w:pPr>
    </w:p>
    <w:p w:rsidR="00B76710" w:rsidRDefault="00117127" w:rsidP="00B76710">
      <w:pPr>
        <w:spacing w:after="120" w:line="240" w:lineRule="auto"/>
        <w:jc w:val="both"/>
        <w:rPr>
          <w:rFonts w:cstheme="minorHAnsi"/>
        </w:rPr>
      </w:pPr>
      <w:r w:rsidRPr="00117127">
        <w:rPr>
          <w:rFonts w:cstheme="minorHAnsi"/>
        </w:rPr>
        <w:t>Pranjem novca smatra se:</w:t>
      </w:r>
    </w:p>
    <w:p w:rsidR="00B76710" w:rsidRPr="00B76710" w:rsidRDefault="00117127" w:rsidP="00B76710">
      <w:pPr>
        <w:pStyle w:val="ListParagraph"/>
        <w:numPr>
          <w:ilvl w:val="0"/>
          <w:numId w:val="9"/>
        </w:numPr>
        <w:spacing w:after="0" w:line="240" w:lineRule="auto"/>
        <w:jc w:val="both"/>
        <w:rPr>
          <w:rFonts w:cstheme="minorHAnsi"/>
        </w:rPr>
      </w:pPr>
      <w:r w:rsidRPr="00B76710">
        <w:rPr>
          <w:rFonts w:cstheme="minorHAnsi"/>
        </w:rPr>
        <w:t>konverzija ili prenos imovine stečene izvršenjem krivičnog dela;</w:t>
      </w:r>
    </w:p>
    <w:p w:rsidR="00B76710" w:rsidRPr="00B76710" w:rsidRDefault="00117127" w:rsidP="00B76710">
      <w:pPr>
        <w:pStyle w:val="ListParagraph"/>
        <w:numPr>
          <w:ilvl w:val="0"/>
          <w:numId w:val="9"/>
        </w:numPr>
        <w:spacing w:after="0" w:line="240" w:lineRule="auto"/>
        <w:jc w:val="both"/>
        <w:rPr>
          <w:rFonts w:cstheme="minorHAnsi"/>
        </w:rPr>
      </w:pPr>
      <w:r w:rsidRPr="00B76710">
        <w:rPr>
          <w:rFonts w:cstheme="minorHAnsi"/>
        </w:rPr>
        <w:t xml:space="preserve">prikrivanje ili netačno prikazivanje prave prirode, porekla, mesta nalaženja, kretanja, raspolaganja, vlasništva ili prava u vezi sa imovinom koja je stečena izvršenjem krivičnog dela; </w:t>
      </w:r>
    </w:p>
    <w:p w:rsidR="00117127" w:rsidRPr="00B76710" w:rsidRDefault="00117127" w:rsidP="00B76710">
      <w:pPr>
        <w:pStyle w:val="ListParagraph"/>
        <w:numPr>
          <w:ilvl w:val="0"/>
          <w:numId w:val="9"/>
        </w:numPr>
        <w:spacing w:after="0" w:line="240" w:lineRule="auto"/>
        <w:jc w:val="both"/>
        <w:rPr>
          <w:rFonts w:cstheme="minorHAnsi"/>
        </w:rPr>
      </w:pPr>
      <w:proofErr w:type="gramStart"/>
      <w:r w:rsidRPr="00B76710">
        <w:rPr>
          <w:rFonts w:cstheme="minorHAnsi"/>
        </w:rPr>
        <w:t>sticanje</w:t>
      </w:r>
      <w:proofErr w:type="gramEnd"/>
      <w:r w:rsidRPr="00B76710">
        <w:rPr>
          <w:rFonts w:cstheme="minorHAnsi"/>
        </w:rPr>
        <w:t>, držanje ili korišćenje imovine stečene izvršenjem krivičnog dela.</w:t>
      </w:r>
    </w:p>
    <w:p w:rsidR="00117127" w:rsidRPr="00117127" w:rsidRDefault="00117127" w:rsidP="00F5264C">
      <w:pPr>
        <w:spacing w:after="0" w:line="240" w:lineRule="auto"/>
        <w:jc w:val="both"/>
        <w:rPr>
          <w:rFonts w:cstheme="minorHAnsi"/>
        </w:rPr>
      </w:pPr>
    </w:p>
    <w:p w:rsidR="00B76710" w:rsidRDefault="00117127" w:rsidP="00B76710">
      <w:pPr>
        <w:spacing w:after="120" w:line="240" w:lineRule="auto"/>
        <w:jc w:val="both"/>
        <w:rPr>
          <w:rFonts w:cstheme="minorHAnsi"/>
        </w:rPr>
      </w:pPr>
      <w:r w:rsidRPr="00117127">
        <w:rPr>
          <w:rFonts w:cstheme="minorHAnsi"/>
        </w:rPr>
        <w:t xml:space="preserve">Finansiranjem terorizma smatra se obezbeđivanje </w:t>
      </w:r>
      <w:proofErr w:type="gramStart"/>
      <w:r w:rsidRPr="00117127">
        <w:rPr>
          <w:rFonts w:cstheme="minorHAnsi"/>
        </w:rPr>
        <w:t>ili</w:t>
      </w:r>
      <w:proofErr w:type="gramEnd"/>
      <w:r w:rsidRPr="00117127">
        <w:rPr>
          <w:rFonts w:cstheme="minorHAnsi"/>
        </w:rPr>
        <w:t xml:space="preserve"> prikupljanje imovine ili pokušaj njenog obezbeđivanja ili prikupljanja, u nameri da se koristi ili sa znanjem da može biti korišćena, u celosti ili delimično:</w:t>
      </w:r>
    </w:p>
    <w:p w:rsidR="00B76710" w:rsidRPr="00B76710" w:rsidRDefault="00117127" w:rsidP="00B76710">
      <w:pPr>
        <w:pStyle w:val="ListParagraph"/>
        <w:numPr>
          <w:ilvl w:val="0"/>
          <w:numId w:val="10"/>
        </w:numPr>
        <w:spacing w:after="0" w:line="240" w:lineRule="auto"/>
        <w:jc w:val="both"/>
        <w:rPr>
          <w:rFonts w:cstheme="minorHAnsi"/>
        </w:rPr>
      </w:pPr>
      <w:r w:rsidRPr="00B76710">
        <w:rPr>
          <w:rFonts w:cstheme="minorHAnsi"/>
        </w:rPr>
        <w:t xml:space="preserve">za izvršenje terorističkog akta; </w:t>
      </w:r>
    </w:p>
    <w:p w:rsidR="00B76710" w:rsidRPr="00B76710" w:rsidRDefault="00117127" w:rsidP="00B76710">
      <w:pPr>
        <w:pStyle w:val="ListParagraph"/>
        <w:numPr>
          <w:ilvl w:val="0"/>
          <w:numId w:val="10"/>
        </w:numPr>
        <w:spacing w:after="0" w:line="240" w:lineRule="auto"/>
        <w:jc w:val="both"/>
        <w:rPr>
          <w:rFonts w:cstheme="minorHAnsi"/>
        </w:rPr>
      </w:pPr>
      <w:r w:rsidRPr="00B76710">
        <w:rPr>
          <w:rFonts w:cstheme="minorHAnsi"/>
        </w:rPr>
        <w:t xml:space="preserve">od strane terorista;  </w:t>
      </w:r>
    </w:p>
    <w:p w:rsidR="00117127" w:rsidRPr="00B76710" w:rsidRDefault="00117127" w:rsidP="00B76710">
      <w:pPr>
        <w:pStyle w:val="ListParagraph"/>
        <w:numPr>
          <w:ilvl w:val="0"/>
          <w:numId w:val="10"/>
        </w:numPr>
        <w:spacing w:after="0" w:line="240" w:lineRule="auto"/>
        <w:jc w:val="both"/>
        <w:rPr>
          <w:rFonts w:cstheme="minorHAnsi"/>
        </w:rPr>
      </w:pPr>
      <w:proofErr w:type="gramStart"/>
      <w:r w:rsidRPr="00B76710">
        <w:rPr>
          <w:rFonts w:cstheme="minorHAnsi"/>
        </w:rPr>
        <w:t>od</w:t>
      </w:r>
      <w:proofErr w:type="gramEnd"/>
      <w:r w:rsidRPr="00B76710">
        <w:rPr>
          <w:rFonts w:cstheme="minorHAnsi"/>
        </w:rPr>
        <w:t xml:space="preserve"> strane terorističkih organizacija. </w:t>
      </w:r>
    </w:p>
    <w:p w:rsidR="00F5264C" w:rsidRDefault="00F5264C"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roofErr w:type="gramStart"/>
      <w:r w:rsidRPr="00117127">
        <w:rPr>
          <w:rFonts w:cstheme="minorHAnsi"/>
        </w:rPr>
        <w:t>Pod finansiranjem terorizma smatra se i podstrekavanje i pomaganje u obezbeđivanju i prikupljanju imovine, bez obzira da li je teroristički akt izvršen i da li je imovina korišćena za izvršenje terorističkog akta.</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p>
    <w:p w:rsidR="00AE0C9A" w:rsidRPr="00117127" w:rsidRDefault="00AE0C9A" w:rsidP="00F5264C">
      <w:pPr>
        <w:spacing w:after="0" w:line="240" w:lineRule="auto"/>
        <w:jc w:val="both"/>
        <w:rPr>
          <w:rFonts w:cstheme="minorHAnsi"/>
        </w:rPr>
      </w:pPr>
    </w:p>
    <w:p w:rsidR="00F5264C" w:rsidRDefault="00F5264C" w:rsidP="00F5264C">
      <w:pPr>
        <w:spacing w:after="0" w:line="240" w:lineRule="auto"/>
        <w:jc w:val="both"/>
        <w:rPr>
          <w:rFonts w:cstheme="minorHAnsi"/>
        </w:rPr>
      </w:pPr>
    </w:p>
    <w:p w:rsidR="00AE0C9A" w:rsidRDefault="00AE0C9A" w:rsidP="00F5264C">
      <w:pPr>
        <w:spacing w:after="0" w:line="240" w:lineRule="auto"/>
        <w:jc w:val="both"/>
        <w:rPr>
          <w:rFonts w:cstheme="minorHAnsi"/>
        </w:rPr>
      </w:pPr>
    </w:p>
    <w:p w:rsidR="00A57463" w:rsidRDefault="00A57463" w:rsidP="00F5264C">
      <w:pPr>
        <w:spacing w:after="0" w:line="240" w:lineRule="auto"/>
        <w:jc w:val="both"/>
        <w:rPr>
          <w:rFonts w:cstheme="minorHAnsi"/>
        </w:rPr>
      </w:pPr>
    </w:p>
    <w:p w:rsidR="00117127" w:rsidRPr="00A57463" w:rsidRDefault="00117127" w:rsidP="00A57463">
      <w:pPr>
        <w:spacing w:after="0" w:line="240" w:lineRule="auto"/>
        <w:jc w:val="center"/>
        <w:rPr>
          <w:rFonts w:cstheme="minorHAnsi"/>
          <w:b/>
        </w:rPr>
      </w:pPr>
      <w:r w:rsidRPr="00A57463">
        <w:rPr>
          <w:rFonts w:cstheme="minorHAnsi"/>
          <w:b/>
        </w:rPr>
        <w:lastRenderedPageBreak/>
        <w:t>OVLAŠĆENO LICE I ZAMENIK OVLAŠĆENOG LICA</w:t>
      </w:r>
    </w:p>
    <w:p w:rsidR="00117127" w:rsidRPr="00117127" w:rsidRDefault="00117127" w:rsidP="00F5264C">
      <w:pPr>
        <w:spacing w:after="0" w:line="240" w:lineRule="auto"/>
        <w:jc w:val="both"/>
        <w:rPr>
          <w:rFonts w:cstheme="minorHAnsi"/>
        </w:rPr>
      </w:pPr>
    </w:p>
    <w:p w:rsidR="00117127" w:rsidRPr="00117127" w:rsidRDefault="00117127" w:rsidP="00A57463">
      <w:pPr>
        <w:spacing w:after="0" w:line="240" w:lineRule="auto"/>
        <w:jc w:val="center"/>
        <w:rPr>
          <w:rFonts w:cstheme="minorHAnsi"/>
        </w:rPr>
      </w:pPr>
      <w:proofErr w:type="gramStart"/>
      <w:r w:rsidRPr="00117127">
        <w:rPr>
          <w:rFonts w:cstheme="minorHAnsi"/>
        </w:rPr>
        <w:t>Član 2.</w:t>
      </w:r>
      <w:proofErr w:type="gramEnd"/>
    </w:p>
    <w:p w:rsidR="00A57463" w:rsidRDefault="00A57463"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Za sprovođenje radnji i mera propisanih ovim Pravilnikom, kao i utvrđenih Zakonom i propisima donetim </w:t>
      </w:r>
      <w:proofErr w:type="gramStart"/>
      <w:r w:rsidRPr="00117127">
        <w:rPr>
          <w:rFonts w:cstheme="minorHAnsi"/>
        </w:rPr>
        <w:t>na</w:t>
      </w:r>
      <w:proofErr w:type="gramEnd"/>
      <w:r w:rsidRPr="00117127">
        <w:rPr>
          <w:rFonts w:cstheme="minorHAnsi"/>
        </w:rPr>
        <w:t xml:space="preserve"> osnovu njega, odgovorno je ovlašćeno lice u smislu Zakona, kao i zamenik ovlašćenog lica u odsustvu ovlašćenog lica.</w:t>
      </w:r>
    </w:p>
    <w:p w:rsidR="00A57463" w:rsidRPr="00117127" w:rsidRDefault="00A57463" w:rsidP="00F5264C">
      <w:pPr>
        <w:spacing w:after="0" w:line="240" w:lineRule="auto"/>
        <w:jc w:val="both"/>
        <w:rPr>
          <w:rFonts w:cstheme="minorHAnsi"/>
        </w:rPr>
      </w:pPr>
    </w:p>
    <w:p w:rsidR="00117127" w:rsidRDefault="00117127" w:rsidP="00F5264C">
      <w:pPr>
        <w:spacing w:after="0" w:line="240" w:lineRule="auto"/>
        <w:jc w:val="both"/>
        <w:rPr>
          <w:rFonts w:cstheme="minorHAnsi"/>
        </w:rPr>
      </w:pPr>
      <w:proofErr w:type="gramStart"/>
      <w:r w:rsidRPr="00117127">
        <w:rPr>
          <w:rFonts w:cstheme="minorHAnsi"/>
        </w:rPr>
        <w:t>Imenovanje ovlašćenog lica i njegovog zamenika vrši se odlukom osnivača.</w:t>
      </w:r>
      <w:proofErr w:type="gramEnd"/>
    </w:p>
    <w:p w:rsidR="00A57463" w:rsidRPr="00117127" w:rsidRDefault="00A57463" w:rsidP="00F5264C">
      <w:pPr>
        <w:spacing w:after="0" w:line="240" w:lineRule="auto"/>
        <w:jc w:val="both"/>
        <w:rPr>
          <w:rFonts w:cstheme="minorHAnsi"/>
        </w:rPr>
      </w:pPr>
    </w:p>
    <w:p w:rsidR="0061736D" w:rsidRDefault="00117127" w:rsidP="00F5264C">
      <w:pPr>
        <w:spacing w:after="0" w:line="240" w:lineRule="auto"/>
        <w:jc w:val="both"/>
        <w:rPr>
          <w:rFonts w:cstheme="minorHAnsi"/>
        </w:rPr>
      </w:pPr>
      <w:proofErr w:type="gramStart"/>
      <w:r w:rsidRPr="00117127">
        <w:rPr>
          <w:rFonts w:cstheme="minorHAnsi"/>
        </w:rPr>
        <w:t>Lice koje se imenuje za ovlašćeno lice, odnosno zamenika ovlašćenog lica mora da ispunjava uslove propisane članom 40.</w:t>
      </w:r>
      <w:proofErr w:type="gramEnd"/>
      <w:r w:rsidRPr="00117127">
        <w:rPr>
          <w:rFonts w:cstheme="minorHAnsi"/>
        </w:rPr>
        <w:t xml:space="preserve"> </w:t>
      </w:r>
      <w:proofErr w:type="gramStart"/>
      <w:r w:rsidRPr="00117127">
        <w:rPr>
          <w:rFonts w:cstheme="minorHAnsi"/>
        </w:rPr>
        <w:t>Zakona, a zaduženo je za ispunjavanje obaveza propisane članom 41.</w:t>
      </w:r>
      <w:proofErr w:type="gramEnd"/>
      <w:r w:rsidRPr="00117127">
        <w:rPr>
          <w:rFonts w:cstheme="minorHAnsi"/>
        </w:rPr>
        <w:t xml:space="preserve"> </w:t>
      </w:r>
      <w:proofErr w:type="gramStart"/>
      <w:r w:rsidRPr="00117127">
        <w:rPr>
          <w:rFonts w:cstheme="minorHAnsi"/>
        </w:rPr>
        <w:t>Zakona.</w:t>
      </w:r>
      <w:proofErr w:type="gramEnd"/>
    </w:p>
    <w:p w:rsidR="00A57463" w:rsidRPr="00117127" w:rsidRDefault="00A57463"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Podaci o imenu, prezimenu i nazivu radnog </w:t>
      </w:r>
      <w:proofErr w:type="gramStart"/>
      <w:r w:rsidRPr="00117127">
        <w:rPr>
          <w:rFonts w:cstheme="minorHAnsi"/>
        </w:rPr>
        <w:t>mesta</w:t>
      </w:r>
      <w:proofErr w:type="gramEnd"/>
      <w:r w:rsidRPr="00117127">
        <w:rPr>
          <w:rFonts w:cstheme="minorHAnsi"/>
        </w:rPr>
        <w:t xml:space="preserve"> ovlašćenog lica i njegovog zamenika, kao i sve promene tih podataka, dostavljaju se Upravi u roku od 15 dana od dana imenovanja.</w:t>
      </w:r>
    </w:p>
    <w:p w:rsidR="00117127" w:rsidRPr="00117127" w:rsidRDefault="00117127" w:rsidP="00F5264C">
      <w:pPr>
        <w:spacing w:after="0" w:line="240" w:lineRule="auto"/>
        <w:jc w:val="both"/>
        <w:rPr>
          <w:rFonts w:cstheme="minorHAnsi"/>
        </w:rPr>
      </w:pPr>
    </w:p>
    <w:p w:rsidR="00A57463" w:rsidRDefault="00A57463" w:rsidP="00A57463">
      <w:pPr>
        <w:spacing w:after="0" w:line="240" w:lineRule="auto"/>
        <w:jc w:val="center"/>
        <w:rPr>
          <w:rFonts w:cstheme="minorHAnsi"/>
          <w:b/>
        </w:rPr>
      </w:pPr>
    </w:p>
    <w:p w:rsidR="00117127" w:rsidRPr="00A57463" w:rsidRDefault="00A57463" w:rsidP="00A57463">
      <w:pPr>
        <w:spacing w:after="0" w:line="240" w:lineRule="auto"/>
        <w:jc w:val="center"/>
        <w:rPr>
          <w:rFonts w:cstheme="minorHAnsi"/>
          <w:b/>
        </w:rPr>
      </w:pPr>
      <w:r>
        <w:rPr>
          <w:rFonts w:cstheme="minorHAnsi"/>
          <w:b/>
        </w:rPr>
        <w:t>RADNJ</w:t>
      </w:r>
      <w:r w:rsidR="00117127" w:rsidRPr="00A57463">
        <w:rPr>
          <w:rFonts w:cstheme="minorHAnsi"/>
          <w:b/>
        </w:rPr>
        <w:t xml:space="preserve">E I MERE KOJE PREDUZIMA DRUŠTVO ZA </w:t>
      </w:r>
      <w:r w:rsidR="00AE0C9A">
        <w:rPr>
          <w:rFonts w:cstheme="minorHAnsi"/>
          <w:b/>
        </w:rPr>
        <w:t>RAČUNOVODVENE I KONSULTANTSKE POSLOVE</w:t>
      </w:r>
    </w:p>
    <w:p w:rsidR="00A57463" w:rsidRDefault="00A57463" w:rsidP="00A57463">
      <w:pPr>
        <w:spacing w:after="0" w:line="240" w:lineRule="auto"/>
        <w:jc w:val="center"/>
        <w:rPr>
          <w:rFonts w:cstheme="minorHAnsi"/>
        </w:rPr>
      </w:pPr>
    </w:p>
    <w:p w:rsidR="00117127" w:rsidRPr="00117127" w:rsidRDefault="00117127" w:rsidP="00A57463">
      <w:pPr>
        <w:spacing w:after="0" w:line="240" w:lineRule="auto"/>
        <w:jc w:val="center"/>
        <w:rPr>
          <w:rFonts w:cstheme="minorHAnsi"/>
        </w:rPr>
      </w:pPr>
      <w:proofErr w:type="gramStart"/>
      <w:r w:rsidRPr="00117127">
        <w:rPr>
          <w:rFonts w:cstheme="minorHAnsi"/>
        </w:rPr>
        <w:t>Član 3.</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Radnje i mere za sprečavanje i otkrivanje pranja novca i finansiranja terorizma društvo preduzima pre, u toku i nakon vršenja transakcije </w:t>
      </w:r>
      <w:proofErr w:type="gramStart"/>
      <w:r w:rsidRPr="00117127">
        <w:rPr>
          <w:rFonts w:cstheme="minorHAnsi"/>
        </w:rPr>
        <w:t>ili</w:t>
      </w:r>
      <w:proofErr w:type="gramEnd"/>
      <w:r w:rsidRPr="00117127">
        <w:rPr>
          <w:rFonts w:cstheme="minorHAnsi"/>
        </w:rPr>
        <w:t xml:space="preserve"> uspostavljanja poslovnog odnosa.</w:t>
      </w:r>
    </w:p>
    <w:p w:rsidR="00A57463" w:rsidRPr="00117127" w:rsidRDefault="00A57463" w:rsidP="00F5264C">
      <w:pPr>
        <w:spacing w:after="0" w:line="240" w:lineRule="auto"/>
        <w:jc w:val="both"/>
        <w:rPr>
          <w:rFonts w:cstheme="minorHAnsi"/>
        </w:rPr>
      </w:pPr>
    </w:p>
    <w:p w:rsidR="00B76710" w:rsidRDefault="00117127" w:rsidP="00B76710">
      <w:pPr>
        <w:spacing w:after="120" w:line="240" w:lineRule="auto"/>
        <w:jc w:val="both"/>
        <w:rPr>
          <w:rFonts w:cstheme="minorHAnsi"/>
        </w:rPr>
      </w:pPr>
      <w:proofErr w:type="gramStart"/>
      <w:r w:rsidRPr="00117127">
        <w:rPr>
          <w:rFonts w:cstheme="minorHAnsi"/>
        </w:rPr>
        <w:t>Radnje i mere koje iz stava 1.</w:t>
      </w:r>
      <w:proofErr w:type="gramEnd"/>
      <w:r w:rsidRPr="00117127">
        <w:rPr>
          <w:rFonts w:cstheme="minorHAnsi"/>
        </w:rPr>
        <w:t xml:space="preserve"> </w:t>
      </w:r>
      <w:proofErr w:type="gramStart"/>
      <w:r w:rsidRPr="00117127">
        <w:rPr>
          <w:rFonts w:cstheme="minorHAnsi"/>
        </w:rPr>
        <w:t>ovo</w:t>
      </w:r>
      <w:r w:rsidR="00AE0C9A">
        <w:rPr>
          <w:rFonts w:cstheme="minorHAnsi"/>
        </w:rPr>
        <w:t>g</w:t>
      </w:r>
      <w:proofErr w:type="gramEnd"/>
      <w:r w:rsidR="00AE0C9A">
        <w:rPr>
          <w:rFonts w:cstheme="minorHAnsi"/>
        </w:rPr>
        <w:t xml:space="preserve"> člana koje preduzima društvo</w:t>
      </w:r>
      <w:r w:rsidRPr="00117127">
        <w:rPr>
          <w:rFonts w:cstheme="minorHAnsi"/>
        </w:rPr>
        <w:t xml:space="preserve"> obuhvataju:</w:t>
      </w:r>
    </w:p>
    <w:p w:rsidR="00B76710" w:rsidRPr="00B76710" w:rsidRDefault="00117127" w:rsidP="00B76710">
      <w:pPr>
        <w:pStyle w:val="ListParagraph"/>
        <w:numPr>
          <w:ilvl w:val="0"/>
          <w:numId w:val="12"/>
        </w:numPr>
        <w:spacing w:after="0" w:line="240" w:lineRule="auto"/>
        <w:jc w:val="both"/>
        <w:rPr>
          <w:rFonts w:cstheme="minorHAnsi"/>
        </w:rPr>
      </w:pPr>
      <w:r w:rsidRPr="00B76710">
        <w:rPr>
          <w:rFonts w:cstheme="minorHAnsi"/>
        </w:rPr>
        <w:t>poznavanje stranke i praćenje njenog poslovanja (u daljem tekstu: poznavanje i praćenje stranke);</w:t>
      </w:r>
    </w:p>
    <w:p w:rsidR="00B76710" w:rsidRPr="00B76710" w:rsidRDefault="00117127" w:rsidP="00B76710">
      <w:pPr>
        <w:pStyle w:val="ListParagraph"/>
        <w:numPr>
          <w:ilvl w:val="0"/>
          <w:numId w:val="12"/>
        </w:numPr>
        <w:spacing w:after="0" w:line="240" w:lineRule="auto"/>
        <w:jc w:val="both"/>
        <w:rPr>
          <w:rFonts w:cstheme="minorHAnsi"/>
        </w:rPr>
      </w:pPr>
      <w:r w:rsidRPr="00B76710">
        <w:rPr>
          <w:rFonts w:cstheme="minorHAnsi"/>
        </w:rPr>
        <w:t>dostavljanje informacija, podataka i dokumentacije Upravi;</w:t>
      </w:r>
    </w:p>
    <w:p w:rsidR="00B76710" w:rsidRPr="00B76710" w:rsidRDefault="00117127" w:rsidP="00B76710">
      <w:pPr>
        <w:pStyle w:val="ListParagraph"/>
        <w:numPr>
          <w:ilvl w:val="0"/>
          <w:numId w:val="12"/>
        </w:numPr>
        <w:spacing w:after="0" w:line="240" w:lineRule="auto"/>
        <w:jc w:val="both"/>
        <w:rPr>
          <w:rFonts w:cstheme="minorHAnsi"/>
        </w:rPr>
      </w:pPr>
      <w:r w:rsidRPr="00B76710">
        <w:rPr>
          <w:rFonts w:cstheme="minorHAnsi"/>
        </w:rPr>
        <w:t>određivanje lica odgovornog za izvršavanje obaveza iz Zakona (u daljem tekstu: ovlašćeno lice) i njegovog zamenika, kao i obezbeđivanje uslova za njihov rad;</w:t>
      </w:r>
    </w:p>
    <w:p w:rsidR="00B76710" w:rsidRPr="00B76710" w:rsidRDefault="00117127" w:rsidP="00B76710">
      <w:pPr>
        <w:pStyle w:val="ListParagraph"/>
        <w:numPr>
          <w:ilvl w:val="0"/>
          <w:numId w:val="12"/>
        </w:numPr>
        <w:spacing w:after="0" w:line="240" w:lineRule="auto"/>
        <w:jc w:val="both"/>
        <w:rPr>
          <w:rFonts w:cstheme="minorHAnsi"/>
        </w:rPr>
      </w:pPr>
      <w:r w:rsidRPr="00B76710">
        <w:rPr>
          <w:rFonts w:cstheme="minorHAnsi"/>
        </w:rPr>
        <w:t>redovno stručno obrazovanje, osposobljavanje i usavršavanje zaposlenih;</w:t>
      </w:r>
    </w:p>
    <w:p w:rsidR="00B76710" w:rsidRPr="00B76710" w:rsidRDefault="00117127" w:rsidP="00B76710">
      <w:pPr>
        <w:pStyle w:val="ListParagraph"/>
        <w:numPr>
          <w:ilvl w:val="0"/>
          <w:numId w:val="12"/>
        </w:numPr>
        <w:spacing w:after="0" w:line="240" w:lineRule="auto"/>
        <w:jc w:val="both"/>
        <w:rPr>
          <w:rFonts w:cstheme="minorHAnsi"/>
        </w:rPr>
      </w:pPr>
      <w:r w:rsidRPr="00B76710">
        <w:rPr>
          <w:rFonts w:cstheme="minorHAnsi"/>
        </w:rPr>
        <w:t>obezbeđivanje redovne unutrašnje kontrole izvršavanja obaveza iz ovog Zakona;</w:t>
      </w:r>
    </w:p>
    <w:p w:rsidR="00B76710" w:rsidRPr="00B76710" w:rsidRDefault="00117127" w:rsidP="00B76710">
      <w:pPr>
        <w:pStyle w:val="ListParagraph"/>
        <w:numPr>
          <w:ilvl w:val="0"/>
          <w:numId w:val="12"/>
        </w:numPr>
        <w:spacing w:after="0" w:line="240" w:lineRule="auto"/>
        <w:jc w:val="both"/>
        <w:rPr>
          <w:rFonts w:cstheme="minorHAnsi"/>
        </w:rPr>
      </w:pPr>
      <w:r w:rsidRPr="00B76710">
        <w:rPr>
          <w:rFonts w:cstheme="minorHAnsi"/>
        </w:rPr>
        <w:t>izrada spiska pokazatelja (indikatora) za prepoznavanje lica i transakcija za koje postoje osnovi sumnje da se radi o pranju novca ili finansiranju terorizma;</w:t>
      </w:r>
    </w:p>
    <w:p w:rsidR="00B76710" w:rsidRPr="00B76710" w:rsidRDefault="00117127" w:rsidP="00B76710">
      <w:pPr>
        <w:pStyle w:val="ListParagraph"/>
        <w:numPr>
          <w:ilvl w:val="0"/>
          <w:numId w:val="12"/>
        </w:numPr>
        <w:spacing w:after="0" w:line="240" w:lineRule="auto"/>
        <w:jc w:val="both"/>
        <w:rPr>
          <w:rFonts w:cstheme="minorHAnsi"/>
        </w:rPr>
      </w:pPr>
      <w:r w:rsidRPr="00B76710">
        <w:rPr>
          <w:rFonts w:cstheme="minorHAnsi"/>
        </w:rPr>
        <w:t>vođenje evidencija, zaštita i čuvanje podataka iz tih evidencija;</w:t>
      </w:r>
    </w:p>
    <w:p w:rsidR="00117127" w:rsidRPr="00B76710" w:rsidRDefault="00117127" w:rsidP="00B76710">
      <w:pPr>
        <w:pStyle w:val="ListParagraph"/>
        <w:numPr>
          <w:ilvl w:val="0"/>
          <w:numId w:val="12"/>
        </w:numPr>
        <w:spacing w:after="0" w:line="240" w:lineRule="auto"/>
        <w:jc w:val="both"/>
        <w:rPr>
          <w:rFonts w:cstheme="minorHAnsi"/>
        </w:rPr>
      </w:pPr>
      <w:proofErr w:type="gramStart"/>
      <w:r w:rsidRPr="00B76710">
        <w:rPr>
          <w:rFonts w:cstheme="minorHAnsi"/>
        </w:rPr>
        <w:t>izvršavanje</w:t>
      </w:r>
      <w:proofErr w:type="gramEnd"/>
      <w:r w:rsidRPr="00B76710">
        <w:rPr>
          <w:rFonts w:cstheme="minorHAnsi"/>
        </w:rPr>
        <w:t xml:space="preserve"> drugih radnji i mera na osnovu Zakona.</w:t>
      </w:r>
    </w:p>
    <w:p w:rsidR="00117127" w:rsidRPr="00117127" w:rsidRDefault="00117127" w:rsidP="00F5264C">
      <w:pPr>
        <w:spacing w:after="0" w:line="240" w:lineRule="auto"/>
        <w:jc w:val="both"/>
        <w:rPr>
          <w:rFonts w:cstheme="minorHAnsi"/>
        </w:rPr>
      </w:pPr>
    </w:p>
    <w:p w:rsidR="00A57463" w:rsidRDefault="00A57463" w:rsidP="00F5264C">
      <w:pPr>
        <w:spacing w:after="0" w:line="240" w:lineRule="auto"/>
        <w:jc w:val="both"/>
        <w:rPr>
          <w:rFonts w:cstheme="minorHAnsi"/>
        </w:rPr>
      </w:pPr>
    </w:p>
    <w:p w:rsidR="00117127" w:rsidRPr="00A57463" w:rsidRDefault="00117127" w:rsidP="00A57463">
      <w:pPr>
        <w:spacing w:after="0" w:line="240" w:lineRule="auto"/>
        <w:jc w:val="center"/>
        <w:rPr>
          <w:rFonts w:cstheme="minorHAnsi"/>
          <w:b/>
        </w:rPr>
      </w:pPr>
      <w:r w:rsidRPr="00A57463">
        <w:rPr>
          <w:rFonts w:cstheme="minorHAnsi"/>
          <w:b/>
        </w:rPr>
        <w:t>ANALIZA RIZIKA</w:t>
      </w:r>
    </w:p>
    <w:p w:rsidR="00A57463" w:rsidRDefault="00A57463" w:rsidP="00A57463">
      <w:pPr>
        <w:spacing w:after="0" w:line="240" w:lineRule="auto"/>
        <w:jc w:val="center"/>
        <w:rPr>
          <w:rFonts w:cstheme="minorHAnsi"/>
        </w:rPr>
      </w:pPr>
    </w:p>
    <w:p w:rsidR="00117127" w:rsidRPr="00117127" w:rsidRDefault="00117127" w:rsidP="00A57463">
      <w:pPr>
        <w:spacing w:after="0" w:line="240" w:lineRule="auto"/>
        <w:jc w:val="center"/>
        <w:rPr>
          <w:rFonts w:cstheme="minorHAnsi"/>
        </w:rPr>
      </w:pPr>
      <w:proofErr w:type="gramStart"/>
      <w:r w:rsidRPr="00117127">
        <w:rPr>
          <w:rFonts w:cstheme="minorHAnsi"/>
        </w:rPr>
        <w:t>Član 4.</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Analiza rizika predstavlja procenu rizika za svaku grupu ili vrstu stranke, poslovnog odnosa, usluge koju </w:t>
      </w:r>
      <w:proofErr w:type="gramStart"/>
      <w:r w:rsidRPr="00117127">
        <w:rPr>
          <w:rFonts w:cstheme="minorHAnsi"/>
        </w:rPr>
        <w:t>društvo  pruža</w:t>
      </w:r>
      <w:proofErr w:type="gramEnd"/>
      <w:r w:rsidRPr="00117127">
        <w:rPr>
          <w:rFonts w:cstheme="minorHAnsi"/>
        </w:rPr>
        <w:t xml:space="preserve"> u okviru svoje delatnosti ili transakcije.</w:t>
      </w:r>
    </w:p>
    <w:p w:rsidR="00A57463" w:rsidRPr="00117127" w:rsidRDefault="00A57463"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Rizik </w:t>
      </w:r>
      <w:proofErr w:type="gramStart"/>
      <w:r w:rsidRPr="00117127">
        <w:rPr>
          <w:rFonts w:cstheme="minorHAnsi"/>
        </w:rPr>
        <w:t>od</w:t>
      </w:r>
      <w:proofErr w:type="gramEnd"/>
      <w:r w:rsidRPr="00117127">
        <w:rPr>
          <w:rFonts w:cstheme="minorHAnsi"/>
        </w:rPr>
        <w:t xml:space="preserve"> pranja novca ili finansiranja terorizma predstavlja rizik da će stranka zloupotrebiti poslovni odnos, transakciju ili uslugu u svrhu pranja novca ili finansiranja terorizma.</w:t>
      </w:r>
    </w:p>
    <w:p w:rsidR="00117127" w:rsidRDefault="00117127" w:rsidP="00F5264C">
      <w:pPr>
        <w:spacing w:after="0" w:line="240" w:lineRule="auto"/>
        <w:jc w:val="both"/>
        <w:rPr>
          <w:rFonts w:cstheme="minorHAnsi"/>
        </w:rPr>
      </w:pPr>
      <w:r w:rsidRPr="00117127">
        <w:rPr>
          <w:rFonts w:cstheme="minorHAnsi"/>
        </w:rPr>
        <w:lastRenderedPageBreak/>
        <w:t xml:space="preserve">Analiza rizika koju sprovodi </w:t>
      </w:r>
      <w:proofErr w:type="gramStart"/>
      <w:r w:rsidRPr="00117127">
        <w:rPr>
          <w:rFonts w:cstheme="minorHAnsi"/>
        </w:rPr>
        <w:t>društvo  vrši</w:t>
      </w:r>
      <w:proofErr w:type="gramEnd"/>
      <w:r w:rsidRPr="00117127">
        <w:rPr>
          <w:rFonts w:cstheme="minorHAnsi"/>
        </w:rPr>
        <w:t xml:space="preserve"> se u skladu sa Smernicama za procenu rizika od pranja novca i finansiranja terorizma kod preduzeća , preduzetnika i pravnih lica koja se bave pružanjem računovodstvenih usluga koje je na svom sajtu objavila Uprava za sprečavanje pranja novca.</w:t>
      </w:r>
    </w:p>
    <w:p w:rsidR="00A57463" w:rsidRPr="00117127" w:rsidRDefault="00A57463" w:rsidP="00F5264C">
      <w:pPr>
        <w:spacing w:after="0" w:line="240" w:lineRule="auto"/>
        <w:jc w:val="both"/>
        <w:rPr>
          <w:rFonts w:cstheme="minorHAnsi"/>
        </w:rPr>
      </w:pPr>
    </w:p>
    <w:p w:rsidR="00B76710" w:rsidRDefault="00117127" w:rsidP="00B76710">
      <w:pPr>
        <w:spacing w:after="120" w:line="240" w:lineRule="auto"/>
        <w:jc w:val="both"/>
        <w:rPr>
          <w:rFonts w:cstheme="minorHAnsi"/>
        </w:rPr>
      </w:pPr>
      <w:r w:rsidRPr="00117127">
        <w:rPr>
          <w:rFonts w:cstheme="minorHAnsi"/>
        </w:rPr>
        <w:t xml:space="preserve">Analiza rizika vrši se polazeći od kriterijuma koji su utvrđeni Smernicama Uprave i ovim Pravilnikom, a na osnovu kojih </w:t>
      </w:r>
      <w:proofErr w:type="gramStart"/>
      <w:r w:rsidRPr="00117127">
        <w:rPr>
          <w:rFonts w:cstheme="minorHAnsi"/>
        </w:rPr>
        <w:t>društvo  svrstava</w:t>
      </w:r>
      <w:proofErr w:type="gramEnd"/>
      <w:r w:rsidRPr="00117127">
        <w:rPr>
          <w:rFonts w:cstheme="minorHAnsi"/>
        </w:rPr>
        <w:t xml:space="preserve"> stranku, poslovni odnos, uslugu koju pruža u okviru delatnosti ili transakcije u</w:t>
      </w:r>
      <w:r w:rsidR="00A57463">
        <w:rPr>
          <w:rFonts w:cstheme="minorHAnsi"/>
        </w:rPr>
        <w:t>:</w:t>
      </w:r>
    </w:p>
    <w:p w:rsidR="00B76710" w:rsidRPr="00B76710" w:rsidRDefault="00117127" w:rsidP="00B76710">
      <w:pPr>
        <w:pStyle w:val="ListParagraph"/>
        <w:numPr>
          <w:ilvl w:val="0"/>
          <w:numId w:val="7"/>
        </w:numPr>
        <w:spacing w:after="0" w:line="240" w:lineRule="auto"/>
        <w:jc w:val="both"/>
        <w:rPr>
          <w:rFonts w:cstheme="minorHAnsi"/>
        </w:rPr>
      </w:pPr>
      <w:r w:rsidRPr="00B76710">
        <w:rPr>
          <w:rFonts w:cstheme="minorHAnsi"/>
        </w:rPr>
        <w:t>nizak rizik;</w:t>
      </w:r>
    </w:p>
    <w:p w:rsidR="00B76710" w:rsidRPr="00B76710" w:rsidRDefault="00117127" w:rsidP="00B76710">
      <w:pPr>
        <w:pStyle w:val="ListParagraph"/>
        <w:numPr>
          <w:ilvl w:val="0"/>
          <w:numId w:val="7"/>
        </w:numPr>
        <w:spacing w:after="0" w:line="240" w:lineRule="auto"/>
        <w:jc w:val="both"/>
        <w:rPr>
          <w:rFonts w:cstheme="minorHAnsi"/>
        </w:rPr>
      </w:pPr>
      <w:r w:rsidRPr="00B76710">
        <w:rPr>
          <w:rFonts w:cstheme="minorHAnsi"/>
        </w:rPr>
        <w:t>srednji (umeren</w:t>
      </w:r>
      <w:r w:rsidR="00A57463" w:rsidRPr="00B76710">
        <w:rPr>
          <w:rFonts w:cstheme="minorHAnsi"/>
        </w:rPr>
        <w:t xml:space="preserve"> ili opšti</w:t>
      </w:r>
      <w:r w:rsidRPr="00B76710">
        <w:rPr>
          <w:rFonts w:cstheme="minorHAnsi"/>
        </w:rPr>
        <w:t>) rizik ili</w:t>
      </w:r>
    </w:p>
    <w:p w:rsidR="00117127" w:rsidRPr="00B76710" w:rsidRDefault="00117127" w:rsidP="00B76710">
      <w:pPr>
        <w:pStyle w:val="ListParagraph"/>
        <w:numPr>
          <w:ilvl w:val="0"/>
          <w:numId w:val="7"/>
        </w:numPr>
        <w:spacing w:after="0" w:line="240" w:lineRule="auto"/>
        <w:jc w:val="both"/>
        <w:rPr>
          <w:rFonts w:cstheme="minorHAnsi"/>
        </w:rPr>
      </w:pPr>
      <w:proofErr w:type="gramStart"/>
      <w:r w:rsidRPr="00B76710">
        <w:rPr>
          <w:rFonts w:cstheme="minorHAnsi"/>
        </w:rPr>
        <w:t>visok</w:t>
      </w:r>
      <w:proofErr w:type="gramEnd"/>
      <w:r w:rsidRPr="00B76710">
        <w:rPr>
          <w:rFonts w:cstheme="minorHAnsi"/>
        </w:rPr>
        <w:t xml:space="preserve"> rizik.</w:t>
      </w:r>
    </w:p>
    <w:p w:rsidR="00A57463" w:rsidRPr="00117127" w:rsidRDefault="00A57463"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Za stranke koje su, </w:t>
      </w:r>
      <w:proofErr w:type="gramStart"/>
      <w:r w:rsidRPr="00117127">
        <w:rPr>
          <w:rFonts w:cstheme="minorHAnsi"/>
        </w:rPr>
        <w:t>na</w:t>
      </w:r>
      <w:proofErr w:type="gramEnd"/>
      <w:r w:rsidRPr="00117127">
        <w:rPr>
          <w:rFonts w:cstheme="minorHAnsi"/>
        </w:rPr>
        <w:t xml:space="preserve"> osnovu analize rizika, svrstane u nizak rizik, primenjuju se pojednostavljene radnje i mere poznavanja i praćenja stranke.</w:t>
      </w:r>
    </w:p>
    <w:p w:rsidR="00A57463" w:rsidRPr="00117127" w:rsidRDefault="00A57463"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Za stranke koje su, </w:t>
      </w:r>
      <w:proofErr w:type="gramStart"/>
      <w:r w:rsidRPr="00117127">
        <w:rPr>
          <w:rFonts w:cstheme="minorHAnsi"/>
        </w:rPr>
        <w:t>na</w:t>
      </w:r>
      <w:proofErr w:type="gramEnd"/>
      <w:r w:rsidRPr="00117127">
        <w:rPr>
          <w:rFonts w:cstheme="minorHAnsi"/>
        </w:rPr>
        <w:t xml:space="preserve"> osnovu analize rizika, svrstane u srednji (umeren</w:t>
      </w:r>
      <w:r w:rsidR="00A57463">
        <w:rPr>
          <w:rFonts w:cstheme="minorHAnsi"/>
        </w:rPr>
        <w:t xml:space="preserve"> ili opšti</w:t>
      </w:r>
      <w:r w:rsidRPr="00117127">
        <w:rPr>
          <w:rFonts w:cstheme="minorHAnsi"/>
        </w:rPr>
        <w:t>) rizik, primenjuju se opšte radnje i mere poznavanja i praćenja stranke.</w:t>
      </w:r>
    </w:p>
    <w:p w:rsidR="00A57463" w:rsidRPr="00117127" w:rsidRDefault="00A57463"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Za stranke koje su, </w:t>
      </w:r>
      <w:proofErr w:type="gramStart"/>
      <w:r w:rsidRPr="00117127">
        <w:rPr>
          <w:rFonts w:cstheme="minorHAnsi"/>
        </w:rPr>
        <w:t>na</w:t>
      </w:r>
      <w:proofErr w:type="gramEnd"/>
      <w:r w:rsidRPr="00117127">
        <w:rPr>
          <w:rFonts w:cstheme="minorHAnsi"/>
        </w:rPr>
        <w:t xml:space="preserve"> osnovu analize rizika, svrstane u visok rizik primenjuju se pojačane radnje i mere poznavanja i praćenja stranke.</w:t>
      </w:r>
    </w:p>
    <w:p w:rsidR="00A57463" w:rsidRPr="00117127" w:rsidRDefault="00A57463"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Analiza i procena rizika vrši se tokom trajanja poslovnog odnosa i može se menjati naročito ako je poslovni odnos </w:t>
      </w:r>
      <w:proofErr w:type="gramStart"/>
      <w:r w:rsidRPr="00117127">
        <w:rPr>
          <w:rFonts w:cstheme="minorHAnsi"/>
        </w:rPr>
        <w:t>sa</w:t>
      </w:r>
      <w:proofErr w:type="gramEnd"/>
      <w:r w:rsidRPr="00117127">
        <w:rPr>
          <w:rFonts w:cstheme="minorHAnsi"/>
        </w:rPr>
        <w:t xml:space="preserve"> određenom strankom u početku kategorizovan kao niskorizičan, a zatim je došlo do promene okolnosti koje su rizik povećali u visokorizičan. Ovo se ne odnosi </w:t>
      </w:r>
      <w:proofErr w:type="gramStart"/>
      <w:r w:rsidRPr="00117127">
        <w:rPr>
          <w:rFonts w:cstheme="minorHAnsi"/>
        </w:rPr>
        <w:t>na</w:t>
      </w:r>
      <w:proofErr w:type="gramEnd"/>
      <w:r w:rsidRPr="00117127">
        <w:rPr>
          <w:rFonts w:cstheme="minorHAnsi"/>
        </w:rPr>
        <w:t xml:space="preserve"> slučajeve koji se po sili Zakona smatraju visokorizičnim i na koje se moraju primenjivati pojačane mere (loro-korespondentski odnos, strani funkcioneri i uspostavljanje poslovnog odnosa bez fizičkog prisustva stranke).</w:t>
      </w:r>
    </w:p>
    <w:p w:rsidR="00E97ECC" w:rsidRPr="00117127" w:rsidRDefault="00E97ECC" w:rsidP="00F5264C">
      <w:pPr>
        <w:spacing w:after="0" w:line="240" w:lineRule="auto"/>
        <w:jc w:val="both"/>
        <w:rPr>
          <w:rFonts w:cstheme="minorHAnsi"/>
        </w:rPr>
      </w:pPr>
    </w:p>
    <w:p w:rsidR="00B76710" w:rsidRDefault="00117127" w:rsidP="00B76710">
      <w:pPr>
        <w:spacing w:after="120" w:line="240" w:lineRule="auto"/>
        <w:jc w:val="both"/>
        <w:rPr>
          <w:rFonts w:cstheme="minorHAnsi"/>
        </w:rPr>
      </w:pPr>
      <w:r w:rsidRPr="00117127">
        <w:rPr>
          <w:rFonts w:cstheme="minorHAnsi"/>
        </w:rPr>
        <w:t xml:space="preserve">Analiza i procena rizika vrši se </w:t>
      </w:r>
      <w:proofErr w:type="gramStart"/>
      <w:r w:rsidRPr="00117127">
        <w:rPr>
          <w:rFonts w:cstheme="minorHAnsi"/>
        </w:rPr>
        <w:t>na</w:t>
      </w:r>
      <w:proofErr w:type="gramEnd"/>
      <w:r w:rsidRPr="00117127">
        <w:rPr>
          <w:rFonts w:cstheme="minorHAnsi"/>
        </w:rPr>
        <w:t xml:space="preserve"> osnovu:</w:t>
      </w:r>
    </w:p>
    <w:p w:rsidR="00B76710" w:rsidRPr="00B76710" w:rsidRDefault="00117127" w:rsidP="00B76710">
      <w:pPr>
        <w:pStyle w:val="ListParagraph"/>
        <w:numPr>
          <w:ilvl w:val="0"/>
          <w:numId w:val="8"/>
        </w:numPr>
        <w:spacing w:after="0" w:line="240" w:lineRule="auto"/>
        <w:jc w:val="both"/>
        <w:rPr>
          <w:rFonts w:cstheme="minorHAnsi"/>
        </w:rPr>
      </w:pPr>
      <w:r w:rsidRPr="00B76710">
        <w:rPr>
          <w:rFonts w:cstheme="minorHAnsi"/>
        </w:rPr>
        <w:t>geografskog rizika;</w:t>
      </w:r>
    </w:p>
    <w:p w:rsidR="00B76710" w:rsidRPr="00B76710" w:rsidRDefault="00117127" w:rsidP="00B76710">
      <w:pPr>
        <w:pStyle w:val="ListParagraph"/>
        <w:numPr>
          <w:ilvl w:val="0"/>
          <w:numId w:val="8"/>
        </w:numPr>
        <w:spacing w:after="0" w:line="240" w:lineRule="auto"/>
        <w:jc w:val="both"/>
        <w:rPr>
          <w:rFonts w:cstheme="minorHAnsi"/>
        </w:rPr>
      </w:pPr>
      <w:r w:rsidRPr="00B76710">
        <w:rPr>
          <w:rFonts w:cstheme="minorHAnsi"/>
        </w:rPr>
        <w:t>rizika stranke i</w:t>
      </w:r>
    </w:p>
    <w:p w:rsidR="00117127" w:rsidRPr="00B76710" w:rsidRDefault="00117127" w:rsidP="00B76710">
      <w:pPr>
        <w:pStyle w:val="ListParagraph"/>
        <w:numPr>
          <w:ilvl w:val="0"/>
          <w:numId w:val="8"/>
        </w:numPr>
        <w:spacing w:after="0" w:line="240" w:lineRule="auto"/>
        <w:jc w:val="both"/>
        <w:rPr>
          <w:rFonts w:cstheme="minorHAnsi"/>
        </w:rPr>
      </w:pPr>
      <w:proofErr w:type="gramStart"/>
      <w:r w:rsidRPr="00B76710">
        <w:rPr>
          <w:rFonts w:cstheme="minorHAnsi"/>
        </w:rPr>
        <w:t>rizika</w:t>
      </w:r>
      <w:proofErr w:type="gramEnd"/>
      <w:r w:rsidRPr="00B76710">
        <w:rPr>
          <w:rFonts w:cstheme="minorHAnsi"/>
        </w:rPr>
        <w:t xml:space="preserve"> usluge.</w:t>
      </w:r>
    </w:p>
    <w:p w:rsidR="00117127" w:rsidRPr="00117127" w:rsidRDefault="00117127" w:rsidP="00F5264C">
      <w:pPr>
        <w:spacing w:after="0" w:line="240" w:lineRule="auto"/>
        <w:jc w:val="both"/>
        <w:rPr>
          <w:rFonts w:cstheme="minorHAnsi"/>
        </w:rPr>
      </w:pPr>
    </w:p>
    <w:p w:rsidR="00E97ECC" w:rsidRDefault="00E97ECC" w:rsidP="00E97ECC">
      <w:pPr>
        <w:spacing w:after="0" w:line="240" w:lineRule="auto"/>
        <w:jc w:val="center"/>
        <w:rPr>
          <w:rFonts w:cstheme="minorHAnsi"/>
        </w:rPr>
      </w:pPr>
    </w:p>
    <w:p w:rsidR="00117127" w:rsidRPr="00E97ECC" w:rsidRDefault="00117127" w:rsidP="00E97ECC">
      <w:pPr>
        <w:spacing w:after="0" w:line="240" w:lineRule="auto"/>
        <w:jc w:val="center"/>
        <w:rPr>
          <w:rFonts w:cstheme="minorHAnsi"/>
          <w:b/>
        </w:rPr>
      </w:pPr>
      <w:r w:rsidRPr="00E97ECC">
        <w:rPr>
          <w:rFonts w:cstheme="minorHAnsi"/>
          <w:b/>
        </w:rPr>
        <w:t>Indikatori za prepoznavanje sumnjivih transakcija</w:t>
      </w:r>
    </w:p>
    <w:p w:rsidR="00E97ECC" w:rsidRDefault="00E97ECC" w:rsidP="00F5264C">
      <w:pPr>
        <w:spacing w:after="0" w:line="240" w:lineRule="auto"/>
        <w:jc w:val="both"/>
        <w:rPr>
          <w:rFonts w:cstheme="minorHAnsi"/>
        </w:rPr>
      </w:pPr>
    </w:p>
    <w:p w:rsidR="00117127" w:rsidRPr="00117127" w:rsidRDefault="00117127" w:rsidP="00E97ECC">
      <w:pPr>
        <w:spacing w:after="0" w:line="240" w:lineRule="auto"/>
        <w:jc w:val="center"/>
        <w:rPr>
          <w:rFonts w:cstheme="minorHAnsi"/>
        </w:rPr>
      </w:pPr>
      <w:proofErr w:type="gramStart"/>
      <w:r w:rsidRPr="00117127">
        <w:rPr>
          <w:rFonts w:cstheme="minorHAnsi"/>
        </w:rPr>
        <w:t>Član 5.</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Indikatori za prepozivanje sumnjivih transakcija pranja novca i finansiranja terorizma koje koristi </w:t>
      </w:r>
      <w:proofErr w:type="gramStart"/>
      <w:r w:rsidRPr="00117127">
        <w:rPr>
          <w:rFonts w:cstheme="minorHAnsi"/>
        </w:rPr>
        <w:t>društvo  prilikom</w:t>
      </w:r>
      <w:proofErr w:type="gramEnd"/>
      <w:r w:rsidRPr="00117127">
        <w:rPr>
          <w:rFonts w:cstheme="minorHAnsi"/>
        </w:rPr>
        <w:t xml:space="preserve"> zaključenja ugovora sa strankom, kao i tokom trajanja poslovnog odnosa, bazirani su na indikatorima objavljenim na sajtu Uprave.</w:t>
      </w:r>
    </w:p>
    <w:p w:rsidR="00E97ECC" w:rsidRPr="00117127" w:rsidRDefault="00E97ECC"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roofErr w:type="gramStart"/>
      <w:r w:rsidRPr="00117127">
        <w:rPr>
          <w:rFonts w:cstheme="minorHAnsi"/>
        </w:rPr>
        <w:t>Indikatori iz sta</w:t>
      </w:r>
      <w:r w:rsidR="00E97ECC">
        <w:rPr>
          <w:rFonts w:cstheme="minorHAnsi"/>
        </w:rPr>
        <w:t>va 1.</w:t>
      </w:r>
      <w:proofErr w:type="gramEnd"/>
      <w:r w:rsidR="00E97ECC">
        <w:rPr>
          <w:rFonts w:cstheme="minorHAnsi"/>
        </w:rPr>
        <w:t xml:space="preserve"> </w:t>
      </w:r>
      <w:proofErr w:type="gramStart"/>
      <w:r w:rsidR="00E97ECC">
        <w:rPr>
          <w:rFonts w:cstheme="minorHAnsi"/>
        </w:rPr>
        <w:t>ovog</w:t>
      </w:r>
      <w:proofErr w:type="gramEnd"/>
      <w:r w:rsidR="00E97ECC">
        <w:rPr>
          <w:rFonts w:cstheme="minorHAnsi"/>
        </w:rPr>
        <w:t xml:space="preserve"> člana navedeni su u O</w:t>
      </w:r>
      <w:r w:rsidRPr="00117127">
        <w:rPr>
          <w:rFonts w:cstheme="minorHAnsi"/>
        </w:rPr>
        <w:t>brascu za procenu</w:t>
      </w:r>
      <w:r w:rsidR="00E97ECC">
        <w:rPr>
          <w:rFonts w:cstheme="minorHAnsi"/>
        </w:rPr>
        <w:t xml:space="preserve"> rizika koji predstavlja prilog </w:t>
      </w:r>
      <w:r w:rsidRPr="00117127">
        <w:rPr>
          <w:rFonts w:cstheme="minorHAnsi"/>
        </w:rPr>
        <w:t>ovog Pravilnika i čini njegov sastavni deo.</w:t>
      </w:r>
      <w:r w:rsidRPr="00117127">
        <w:rPr>
          <w:rFonts w:cstheme="minorHAnsi"/>
        </w:rPr>
        <w:tab/>
      </w:r>
    </w:p>
    <w:p w:rsidR="00117127" w:rsidRPr="00117127" w:rsidRDefault="00117127" w:rsidP="00F5264C">
      <w:pPr>
        <w:spacing w:after="0" w:line="240" w:lineRule="auto"/>
        <w:jc w:val="both"/>
        <w:rPr>
          <w:rFonts w:cstheme="minorHAnsi"/>
        </w:rPr>
      </w:pPr>
    </w:p>
    <w:p w:rsidR="00E97ECC" w:rsidRDefault="00E97ECC" w:rsidP="00F5264C">
      <w:pPr>
        <w:spacing w:after="0" w:line="240" w:lineRule="auto"/>
        <w:jc w:val="both"/>
        <w:rPr>
          <w:rFonts w:cstheme="minorHAnsi"/>
        </w:rPr>
      </w:pPr>
    </w:p>
    <w:p w:rsidR="00E97ECC" w:rsidRDefault="00E97ECC" w:rsidP="00F5264C">
      <w:pPr>
        <w:spacing w:after="0" w:line="240" w:lineRule="auto"/>
        <w:jc w:val="both"/>
        <w:rPr>
          <w:rFonts w:cstheme="minorHAnsi"/>
        </w:rPr>
      </w:pPr>
    </w:p>
    <w:p w:rsidR="00E97ECC" w:rsidRDefault="00E97ECC" w:rsidP="00F5264C">
      <w:pPr>
        <w:spacing w:after="0" w:line="240" w:lineRule="auto"/>
        <w:jc w:val="both"/>
        <w:rPr>
          <w:rFonts w:cstheme="minorHAnsi"/>
        </w:rPr>
      </w:pPr>
    </w:p>
    <w:p w:rsidR="00E97ECC" w:rsidRDefault="00E97ECC" w:rsidP="00F5264C">
      <w:pPr>
        <w:spacing w:after="0" w:line="240" w:lineRule="auto"/>
        <w:jc w:val="both"/>
        <w:rPr>
          <w:rFonts w:cstheme="minorHAnsi"/>
        </w:rPr>
      </w:pPr>
    </w:p>
    <w:p w:rsidR="00117127" w:rsidRPr="00E97ECC" w:rsidRDefault="00117127" w:rsidP="00E97ECC">
      <w:pPr>
        <w:spacing w:after="0" w:line="240" w:lineRule="auto"/>
        <w:jc w:val="center"/>
        <w:rPr>
          <w:rFonts w:cstheme="minorHAnsi"/>
          <w:i/>
        </w:rPr>
      </w:pPr>
      <w:r w:rsidRPr="00E97ECC">
        <w:rPr>
          <w:rFonts w:cstheme="minorHAnsi"/>
          <w:i/>
        </w:rPr>
        <w:lastRenderedPageBreak/>
        <w:t>Geografski rizik</w:t>
      </w:r>
    </w:p>
    <w:p w:rsidR="00E97ECC" w:rsidRDefault="00E97ECC" w:rsidP="00F5264C">
      <w:pPr>
        <w:spacing w:after="0" w:line="240" w:lineRule="auto"/>
        <w:jc w:val="both"/>
        <w:rPr>
          <w:rFonts w:cstheme="minorHAnsi"/>
        </w:rPr>
      </w:pPr>
    </w:p>
    <w:p w:rsidR="00117127" w:rsidRPr="00117127" w:rsidRDefault="00117127" w:rsidP="00E97ECC">
      <w:pPr>
        <w:spacing w:after="0" w:line="240" w:lineRule="auto"/>
        <w:jc w:val="center"/>
        <w:rPr>
          <w:rFonts w:cstheme="minorHAnsi"/>
        </w:rPr>
      </w:pPr>
      <w:proofErr w:type="gramStart"/>
      <w:r w:rsidRPr="00117127">
        <w:rPr>
          <w:rFonts w:cstheme="minorHAnsi"/>
        </w:rPr>
        <w:t>Član 6.</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Pod geografskim rizikom podrazumeva se rizik koji je uslovljen geografskim područjem </w:t>
      </w:r>
      <w:proofErr w:type="gramStart"/>
      <w:r w:rsidRPr="00117127">
        <w:rPr>
          <w:rFonts w:cstheme="minorHAnsi"/>
        </w:rPr>
        <w:t>na</w:t>
      </w:r>
      <w:proofErr w:type="gramEnd"/>
      <w:r w:rsidRPr="00117127">
        <w:rPr>
          <w:rFonts w:cstheme="minorHAnsi"/>
        </w:rPr>
        <w:t xml:space="preserve"> kome je teritorija države porekla stranke, njenog vlasnika ili većinskog osnivača, stvarnog vlasnika ili lica koje na drugi način kontroliše poslovanje stranke, odnosno na kome je država porekla lica koje sa strankom obavlja transakciju.</w:t>
      </w:r>
    </w:p>
    <w:p w:rsidR="00E97ECC" w:rsidRPr="00117127" w:rsidRDefault="00E97ECC"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roofErr w:type="gramStart"/>
      <w:r w:rsidRPr="00117127">
        <w:rPr>
          <w:rFonts w:cstheme="minorHAnsi"/>
        </w:rPr>
        <w:t>Indikatori geografskog rizika u smislu stava 1.</w:t>
      </w:r>
      <w:proofErr w:type="gramEnd"/>
      <w:r w:rsidRPr="00117127">
        <w:rPr>
          <w:rFonts w:cstheme="minorHAnsi"/>
        </w:rPr>
        <w:t xml:space="preserve"> </w:t>
      </w:r>
      <w:proofErr w:type="gramStart"/>
      <w:r w:rsidRPr="00117127">
        <w:rPr>
          <w:rFonts w:cstheme="minorHAnsi"/>
        </w:rPr>
        <w:t>ovog</w:t>
      </w:r>
      <w:proofErr w:type="gramEnd"/>
      <w:r w:rsidRPr="00117127">
        <w:rPr>
          <w:rFonts w:cstheme="minorHAnsi"/>
        </w:rPr>
        <w:t xml:space="preserve"> člana navedeni su u obrascu za procenu rizika </w:t>
      </w:r>
      <w:r w:rsidR="00E97ECC">
        <w:rPr>
          <w:rFonts w:cstheme="minorHAnsi"/>
        </w:rPr>
        <w:t xml:space="preserve">koji predstavlja prilog </w:t>
      </w:r>
      <w:r w:rsidR="00E97ECC" w:rsidRPr="00117127">
        <w:rPr>
          <w:rFonts w:cstheme="minorHAnsi"/>
        </w:rPr>
        <w:t>ovog Pravilnika i čini njegov sastavni deo.</w:t>
      </w:r>
    </w:p>
    <w:p w:rsidR="00117127" w:rsidRPr="00117127" w:rsidRDefault="00117127" w:rsidP="00F5264C">
      <w:pPr>
        <w:spacing w:after="0" w:line="240" w:lineRule="auto"/>
        <w:jc w:val="both"/>
        <w:rPr>
          <w:rFonts w:cstheme="minorHAnsi"/>
        </w:rPr>
      </w:pPr>
    </w:p>
    <w:p w:rsidR="00E97ECC" w:rsidRDefault="00E97ECC" w:rsidP="00F5264C">
      <w:pPr>
        <w:spacing w:after="0" w:line="240" w:lineRule="auto"/>
        <w:jc w:val="both"/>
        <w:rPr>
          <w:rFonts w:cstheme="minorHAnsi"/>
        </w:rPr>
      </w:pPr>
    </w:p>
    <w:p w:rsidR="00117127" w:rsidRPr="00E97ECC" w:rsidRDefault="00117127" w:rsidP="00E97ECC">
      <w:pPr>
        <w:spacing w:after="0" w:line="240" w:lineRule="auto"/>
        <w:jc w:val="center"/>
        <w:rPr>
          <w:rFonts w:cstheme="minorHAnsi"/>
          <w:i/>
        </w:rPr>
      </w:pPr>
      <w:r w:rsidRPr="00E97ECC">
        <w:rPr>
          <w:rFonts w:cstheme="minorHAnsi"/>
          <w:i/>
        </w:rPr>
        <w:t>Rizik stranke</w:t>
      </w:r>
    </w:p>
    <w:p w:rsidR="00E97ECC" w:rsidRDefault="00E97ECC" w:rsidP="00F5264C">
      <w:pPr>
        <w:spacing w:after="0" w:line="240" w:lineRule="auto"/>
        <w:jc w:val="both"/>
        <w:rPr>
          <w:rFonts w:cstheme="minorHAnsi"/>
        </w:rPr>
      </w:pPr>
    </w:p>
    <w:p w:rsidR="00117127" w:rsidRPr="00117127" w:rsidRDefault="00117127" w:rsidP="00E97ECC">
      <w:pPr>
        <w:spacing w:after="0" w:line="240" w:lineRule="auto"/>
        <w:jc w:val="center"/>
        <w:rPr>
          <w:rFonts w:cstheme="minorHAnsi"/>
        </w:rPr>
      </w:pPr>
      <w:proofErr w:type="gramStart"/>
      <w:r w:rsidRPr="00117127">
        <w:rPr>
          <w:rFonts w:cstheme="minorHAnsi"/>
        </w:rPr>
        <w:t>Član 7.</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Zaposleni u </w:t>
      </w:r>
      <w:proofErr w:type="gramStart"/>
      <w:r w:rsidRPr="00117127">
        <w:rPr>
          <w:rFonts w:cstheme="minorHAnsi"/>
        </w:rPr>
        <w:t>društvu  procenjuju</w:t>
      </w:r>
      <w:proofErr w:type="gramEnd"/>
      <w:r w:rsidRPr="00117127">
        <w:rPr>
          <w:rFonts w:cstheme="minorHAnsi"/>
        </w:rPr>
        <w:t xml:space="preserve"> rizik stranke na osnovu sopstvenih iskustava i poznavanja pravila poslovanja.</w:t>
      </w:r>
    </w:p>
    <w:p w:rsidR="00E97ECC" w:rsidRPr="00117127" w:rsidRDefault="00E97ECC"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roofErr w:type="gramStart"/>
      <w:r w:rsidRPr="00117127">
        <w:rPr>
          <w:rFonts w:cstheme="minorHAnsi"/>
        </w:rPr>
        <w:t>Indikatori rizika stranke u smislu stava 1.</w:t>
      </w:r>
      <w:proofErr w:type="gramEnd"/>
      <w:r w:rsidRPr="00117127">
        <w:rPr>
          <w:rFonts w:cstheme="minorHAnsi"/>
        </w:rPr>
        <w:t xml:space="preserve"> </w:t>
      </w:r>
      <w:proofErr w:type="gramStart"/>
      <w:r w:rsidRPr="00117127">
        <w:rPr>
          <w:rFonts w:cstheme="minorHAnsi"/>
        </w:rPr>
        <w:t>ovog</w:t>
      </w:r>
      <w:proofErr w:type="gramEnd"/>
      <w:r w:rsidRPr="00117127">
        <w:rPr>
          <w:rFonts w:cstheme="minorHAnsi"/>
        </w:rPr>
        <w:t xml:space="preserve"> člana navedeni su u obrascu za procenu rizika </w:t>
      </w:r>
      <w:r w:rsidR="00E97ECC">
        <w:rPr>
          <w:rFonts w:cstheme="minorHAnsi"/>
        </w:rPr>
        <w:t xml:space="preserve">koji predstavlja prilog </w:t>
      </w:r>
      <w:r w:rsidR="00E97ECC" w:rsidRPr="00117127">
        <w:rPr>
          <w:rFonts w:cstheme="minorHAnsi"/>
        </w:rPr>
        <w:t>ovog Pravil</w:t>
      </w:r>
      <w:r w:rsidR="00E97ECC">
        <w:rPr>
          <w:rFonts w:cstheme="minorHAnsi"/>
        </w:rPr>
        <w:t>nika i čini njegov sastavni deo</w:t>
      </w:r>
      <w:r w:rsidRPr="00117127">
        <w:rPr>
          <w:rFonts w:cstheme="minorHAnsi"/>
        </w:rPr>
        <w:t>.</w:t>
      </w:r>
      <w:r w:rsidRPr="00117127">
        <w:rPr>
          <w:rFonts w:cstheme="minorHAnsi"/>
        </w:rPr>
        <w:tab/>
      </w:r>
    </w:p>
    <w:p w:rsidR="00117127" w:rsidRPr="00117127" w:rsidRDefault="00117127" w:rsidP="00F5264C">
      <w:pPr>
        <w:spacing w:after="0" w:line="240" w:lineRule="auto"/>
        <w:jc w:val="both"/>
        <w:rPr>
          <w:rFonts w:cstheme="minorHAnsi"/>
        </w:rPr>
      </w:pPr>
    </w:p>
    <w:p w:rsidR="00E97ECC" w:rsidRDefault="00E97ECC" w:rsidP="00F5264C">
      <w:pPr>
        <w:spacing w:after="0" w:line="240" w:lineRule="auto"/>
        <w:jc w:val="both"/>
        <w:rPr>
          <w:rFonts w:cstheme="minorHAnsi"/>
        </w:rPr>
      </w:pPr>
    </w:p>
    <w:p w:rsidR="00117127" w:rsidRPr="00E97ECC" w:rsidRDefault="00117127" w:rsidP="00E97ECC">
      <w:pPr>
        <w:spacing w:after="0" w:line="240" w:lineRule="auto"/>
        <w:jc w:val="center"/>
        <w:rPr>
          <w:rFonts w:cstheme="minorHAnsi"/>
          <w:i/>
        </w:rPr>
      </w:pPr>
      <w:r w:rsidRPr="00E97ECC">
        <w:rPr>
          <w:rFonts w:cstheme="minorHAnsi"/>
          <w:i/>
        </w:rPr>
        <w:t>Rizik usluge</w:t>
      </w:r>
    </w:p>
    <w:p w:rsidR="00E97ECC" w:rsidRDefault="00E97ECC" w:rsidP="00F5264C">
      <w:pPr>
        <w:spacing w:after="0" w:line="240" w:lineRule="auto"/>
        <w:jc w:val="both"/>
        <w:rPr>
          <w:rFonts w:cstheme="minorHAnsi"/>
        </w:rPr>
      </w:pPr>
    </w:p>
    <w:p w:rsidR="00117127" w:rsidRPr="00117127" w:rsidRDefault="00117127" w:rsidP="00E97ECC">
      <w:pPr>
        <w:spacing w:after="0" w:line="240" w:lineRule="auto"/>
        <w:jc w:val="center"/>
        <w:rPr>
          <w:rFonts w:cstheme="minorHAnsi"/>
        </w:rPr>
      </w:pPr>
      <w:proofErr w:type="gramStart"/>
      <w:r w:rsidRPr="00117127">
        <w:rPr>
          <w:rFonts w:cstheme="minorHAnsi"/>
        </w:rPr>
        <w:t>Član 8.</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Zaposleni u društvu procenjuju rizik usluge </w:t>
      </w:r>
      <w:proofErr w:type="gramStart"/>
      <w:r w:rsidRPr="00117127">
        <w:rPr>
          <w:rFonts w:cstheme="minorHAnsi"/>
        </w:rPr>
        <w:t>na</w:t>
      </w:r>
      <w:proofErr w:type="gramEnd"/>
      <w:r w:rsidRPr="00117127">
        <w:rPr>
          <w:rFonts w:cstheme="minorHAnsi"/>
        </w:rPr>
        <w:t xml:space="preserve"> osnovu sopstvenih iskustava i poznavanja pravila poslovanja.</w:t>
      </w:r>
    </w:p>
    <w:p w:rsidR="00E97ECC" w:rsidRPr="00117127" w:rsidRDefault="00E97ECC"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Indikatori rizika usluge navedeni su u obrascu za procenu rizika </w:t>
      </w:r>
      <w:r w:rsidR="00E97ECC">
        <w:rPr>
          <w:rFonts w:cstheme="minorHAnsi"/>
        </w:rPr>
        <w:t xml:space="preserve">koji predstavlja prilog </w:t>
      </w:r>
      <w:r w:rsidR="00E97ECC" w:rsidRPr="00117127">
        <w:rPr>
          <w:rFonts w:cstheme="minorHAnsi"/>
        </w:rPr>
        <w:t>ovog Pravil</w:t>
      </w:r>
      <w:r w:rsidR="00E97ECC">
        <w:rPr>
          <w:rFonts w:cstheme="minorHAnsi"/>
        </w:rPr>
        <w:t>nika i čini njegov sastavni deo</w:t>
      </w:r>
      <w:r w:rsidR="00E97ECC" w:rsidRPr="00117127">
        <w:rPr>
          <w:rFonts w:cstheme="minorHAnsi"/>
        </w:rPr>
        <w:t>.</w:t>
      </w:r>
      <w:r w:rsidRPr="00117127">
        <w:rPr>
          <w:rFonts w:cstheme="minorHAnsi"/>
        </w:rPr>
        <w:tab/>
      </w:r>
    </w:p>
    <w:p w:rsidR="00117127" w:rsidRPr="00117127" w:rsidRDefault="00117127" w:rsidP="00F5264C">
      <w:pPr>
        <w:spacing w:after="0" w:line="240" w:lineRule="auto"/>
        <w:jc w:val="both"/>
        <w:rPr>
          <w:rFonts w:cstheme="minorHAnsi"/>
        </w:rPr>
      </w:pPr>
    </w:p>
    <w:p w:rsidR="00E97ECC" w:rsidRDefault="00E97ECC" w:rsidP="00F5264C">
      <w:pPr>
        <w:spacing w:after="0" w:line="240" w:lineRule="auto"/>
        <w:jc w:val="both"/>
        <w:rPr>
          <w:rFonts w:cstheme="minorHAnsi"/>
        </w:rPr>
      </w:pPr>
    </w:p>
    <w:p w:rsidR="00117127" w:rsidRPr="00E97ECC" w:rsidRDefault="00117127" w:rsidP="00E97ECC">
      <w:pPr>
        <w:spacing w:after="0" w:line="240" w:lineRule="auto"/>
        <w:jc w:val="center"/>
        <w:rPr>
          <w:rFonts w:cstheme="minorHAnsi"/>
          <w:b/>
        </w:rPr>
      </w:pPr>
      <w:r w:rsidRPr="00E97ECC">
        <w:rPr>
          <w:rFonts w:cstheme="minorHAnsi"/>
          <w:b/>
        </w:rPr>
        <w:t>Obrazac za procenu rizika</w:t>
      </w:r>
    </w:p>
    <w:p w:rsidR="00E97ECC" w:rsidRDefault="00E97ECC" w:rsidP="00F5264C">
      <w:pPr>
        <w:spacing w:after="0" w:line="240" w:lineRule="auto"/>
        <w:jc w:val="both"/>
        <w:rPr>
          <w:rFonts w:cstheme="minorHAnsi"/>
        </w:rPr>
      </w:pPr>
    </w:p>
    <w:p w:rsidR="00117127" w:rsidRPr="00117127" w:rsidRDefault="00117127" w:rsidP="00E97ECC">
      <w:pPr>
        <w:spacing w:after="0" w:line="240" w:lineRule="auto"/>
        <w:jc w:val="center"/>
        <w:rPr>
          <w:rFonts w:cstheme="minorHAnsi"/>
        </w:rPr>
      </w:pPr>
      <w:proofErr w:type="gramStart"/>
      <w:r w:rsidRPr="00117127">
        <w:rPr>
          <w:rFonts w:cstheme="minorHAnsi"/>
        </w:rPr>
        <w:t>Član 9.</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Procena rizika </w:t>
      </w:r>
      <w:proofErr w:type="gramStart"/>
      <w:r w:rsidRPr="00117127">
        <w:rPr>
          <w:rFonts w:cstheme="minorHAnsi"/>
        </w:rPr>
        <w:t>na</w:t>
      </w:r>
      <w:proofErr w:type="gramEnd"/>
      <w:r w:rsidRPr="00117127">
        <w:rPr>
          <w:rFonts w:cstheme="minorHAnsi"/>
        </w:rPr>
        <w:t xml:space="preserve"> svaku stranku vrši se i dokumentuje na Obrascu za procenu rizika.</w:t>
      </w:r>
    </w:p>
    <w:p w:rsidR="00E97ECC" w:rsidRPr="00117127" w:rsidRDefault="00E97ECC"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roofErr w:type="gramStart"/>
      <w:r w:rsidRPr="00117127">
        <w:rPr>
          <w:rFonts w:cstheme="minorHAnsi"/>
        </w:rPr>
        <w:t>Obrazac za procenu rizika iz stava 1.</w:t>
      </w:r>
      <w:proofErr w:type="gramEnd"/>
      <w:r w:rsidRPr="00117127">
        <w:rPr>
          <w:rFonts w:cstheme="minorHAnsi"/>
        </w:rPr>
        <w:t xml:space="preserve"> </w:t>
      </w:r>
      <w:proofErr w:type="gramStart"/>
      <w:r w:rsidRPr="00117127">
        <w:rPr>
          <w:rFonts w:cstheme="minorHAnsi"/>
        </w:rPr>
        <w:t>ovog</w:t>
      </w:r>
      <w:proofErr w:type="gramEnd"/>
      <w:r w:rsidRPr="00117127">
        <w:rPr>
          <w:rFonts w:cstheme="minorHAnsi"/>
        </w:rPr>
        <w:t xml:space="preserve"> člana čuva se u dosijeu svake stranke, zajedno sa ostalom dokumentacijom, podacima, informacijama i evidencijama koje se prikupljaju u skladu sa ovim Pravilnikom.</w:t>
      </w:r>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
    <w:p w:rsidR="00117127" w:rsidRPr="00E97ECC" w:rsidRDefault="00E97ECC" w:rsidP="00E97ECC">
      <w:pPr>
        <w:spacing w:after="0" w:line="240" w:lineRule="auto"/>
        <w:jc w:val="center"/>
        <w:rPr>
          <w:rFonts w:cstheme="minorHAnsi"/>
          <w:b/>
        </w:rPr>
      </w:pPr>
      <w:r w:rsidRPr="00E97ECC">
        <w:rPr>
          <w:rFonts w:cstheme="minorHAnsi"/>
          <w:b/>
        </w:rPr>
        <w:t>OPŠTE RADNJE I MERE POZNAVANJA I PRAĆENJ</w:t>
      </w:r>
      <w:r w:rsidR="00117127" w:rsidRPr="00E97ECC">
        <w:rPr>
          <w:rFonts w:cstheme="minorHAnsi"/>
          <w:b/>
        </w:rPr>
        <w:t>A STRANKE</w:t>
      </w:r>
    </w:p>
    <w:p w:rsidR="00E97ECC" w:rsidRDefault="00E97ECC" w:rsidP="00F5264C">
      <w:pPr>
        <w:spacing w:after="0" w:line="240" w:lineRule="auto"/>
        <w:jc w:val="both"/>
        <w:rPr>
          <w:rFonts w:cstheme="minorHAnsi"/>
        </w:rPr>
      </w:pPr>
    </w:p>
    <w:p w:rsidR="00117127" w:rsidRPr="00117127" w:rsidRDefault="00117127" w:rsidP="00E97ECC">
      <w:pPr>
        <w:spacing w:after="0" w:line="240" w:lineRule="auto"/>
        <w:jc w:val="center"/>
        <w:rPr>
          <w:rFonts w:cstheme="minorHAnsi"/>
        </w:rPr>
      </w:pPr>
      <w:proofErr w:type="gramStart"/>
      <w:r w:rsidRPr="00117127">
        <w:rPr>
          <w:rFonts w:cstheme="minorHAnsi"/>
        </w:rPr>
        <w:t>Član 10.</w:t>
      </w:r>
      <w:proofErr w:type="gramEnd"/>
    </w:p>
    <w:p w:rsidR="00117127" w:rsidRPr="00117127" w:rsidRDefault="00117127" w:rsidP="00F5264C">
      <w:pPr>
        <w:spacing w:after="0" w:line="240" w:lineRule="auto"/>
        <w:jc w:val="both"/>
        <w:rPr>
          <w:rFonts w:cstheme="minorHAnsi"/>
        </w:rPr>
      </w:pPr>
    </w:p>
    <w:p w:rsidR="00B76710" w:rsidRDefault="00117127" w:rsidP="00B76710">
      <w:pPr>
        <w:spacing w:after="120" w:line="240" w:lineRule="auto"/>
        <w:jc w:val="both"/>
        <w:rPr>
          <w:rFonts w:cstheme="minorHAnsi"/>
        </w:rPr>
      </w:pPr>
      <w:r w:rsidRPr="00117127">
        <w:rPr>
          <w:rFonts w:cstheme="minorHAnsi"/>
        </w:rPr>
        <w:t xml:space="preserve">U okviru </w:t>
      </w:r>
      <w:proofErr w:type="gramStart"/>
      <w:r w:rsidRPr="00117127">
        <w:rPr>
          <w:rFonts w:cstheme="minorHAnsi"/>
        </w:rPr>
        <w:t>društva  zaposleni</w:t>
      </w:r>
      <w:proofErr w:type="gramEnd"/>
      <w:r w:rsidRPr="00117127">
        <w:rPr>
          <w:rFonts w:cstheme="minorHAnsi"/>
        </w:rPr>
        <w:t xml:space="preserve"> u prikladnoj meri u zavisnosti od njihovog delokruga rada sprovode opšte radnje i mere poznavanja i praćenja stranke tako da se:</w:t>
      </w:r>
    </w:p>
    <w:p w:rsidR="00B76710" w:rsidRPr="00B76710" w:rsidRDefault="00117127" w:rsidP="00B76710">
      <w:pPr>
        <w:pStyle w:val="ListParagraph"/>
        <w:numPr>
          <w:ilvl w:val="0"/>
          <w:numId w:val="6"/>
        </w:numPr>
        <w:spacing w:after="0" w:line="240" w:lineRule="auto"/>
        <w:jc w:val="both"/>
        <w:rPr>
          <w:rFonts w:cstheme="minorHAnsi"/>
        </w:rPr>
      </w:pPr>
      <w:r w:rsidRPr="00B76710">
        <w:rPr>
          <w:rFonts w:cstheme="minorHAnsi"/>
        </w:rPr>
        <w:t>utvrdi identitet stranke;</w:t>
      </w:r>
    </w:p>
    <w:p w:rsidR="00B76710" w:rsidRPr="00B76710" w:rsidRDefault="00117127" w:rsidP="00B76710">
      <w:pPr>
        <w:pStyle w:val="ListParagraph"/>
        <w:numPr>
          <w:ilvl w:val="0"/>
          <w:numId w:val="6"/>
        </w:numPr>
        <w:spacing w:after="0" w:line="240" w:lineRule="auto"/>
        <w:jc w:val="both"/>
        <w:rPr>
          <w:rFonts w:cstheme="minorHAnsi"/>
        </w:rPr>
      </w:pPr>
      <w:r w:rsidRPr="00B76710">
        <w:rPr>
          <w:rFonts w:cstheme="minorHAnsi"/>
        </w:rPr>
        <w:t>proveri identitet stranke na osnovu dokumenata, podataka ili informacija pribavljenih iz pouzdanih i verodostojnih izvora;</w:t>
      </w:r>
    </w:p>
    <w:p w:rsidR="00B76710" w:rsidRPr="00B76710" w:rsidRDefault="00117127" w:rsidP="00B76710">
      <w:pPr>
        <w:pStyle w:val="ListParagraph"/>
        <w:numPr>
          <w:ilvl w:val="0"/>
          <w:numId w:val="6"/>
        </w:numPr>
        <w:spacing w:after="0" w:line="240" w:lineRule="auto"/>
        <w:jc w:val="both"/>
        <w:rPr>
          <w:rFonts w:cstheme="minorHAnsi"/>
        </w:rPr>
      </w:pPr>
      <w:r w:rsidRPr="00B76710">
        <w:rPr>
          <w:rFonts w:cstheme="minorHAnsi"/>
        </w:rPr>
        <w:t>utvrdi identitet stvarnog vlasnika stranke i proveri njegov identitet u slučajevima propisanim ovim Zakonom;</w:t>
      </w:r>
    </w:p>
    <w:p w:rsidR="00B76710" w:rsidRPr="00B76710" w:rsidRDefault="00117127" w:rsidP="00B76710">
      <w:pPr>
        <w:pStyle w:val="ListParagraph"/>
        <w:numPr>
          <w:ilvl w:val="0"/>
          <w:numId w:val="6"/>
        </w:numPr>
        <w:spacing w:after="0" w:line="240" w:lineRule="auto"/>
        <w:jc w:val="both"/>
        <w:rPr>
          <w:rFonts w:cstheme="minorHAnsi"/>
        </w:rPr>
      </w:pPr>
      <w:r w:rsidRPr="00B76710">
        <w:rPr>
          <w:rFonts w:cstheme="minorHAnsi"/>
        </w:rPr>
        <w:t>pribave informacije o svrsi i nameni poslovnog odnosa ili transakcije i drugi podaci u skladu sa ovim Zakonom;</w:t>
      </w:r>
    </w:p>
    <w:p w:rsidR="00117127" w:rsidRPr="00B76710" w:rsidRDefault="00117127" w:rsidP="00B76710">
      <w:pPr>
        <w:pStyle w:val="ListParagraph"/>
        <w:numPr>
          <w:ilvl w:val="0"/>
          <w:numId w:val="6"/>
        </w:numPr>
        <w:spacing w:after="0" w:line="240" w:lineRule="auto"/>
        <w:jc w:val="both"/>
        <w:rPr>
          <w:rFonts w:cstheme="minorHAnsi"/>
        </w:rPr>
      </w:pPr>
      <w:proofErr w:type="gramStart"/>
      <w:r w:rsidRPr="00B76710">
        <w:rPr>
          <w:rFonts w:cstheme="minorHAnsi"/>
        </w:rPr>
        <w:t>redovno</w:t>
      </w:r>
      <w:proofErr w:type="gramEnd"/>
      <w:r w:rsidRPr="00B76710">
        <w:rPr>
          <w:rFonts w:cstheme="minorHAnsi"/>
        </w:rPr>
        <w:t xml:space="preserve"> prati poslovanje i proverava usklađenost aktivnosti stranke sa prirodom poslovnog odnosa i uobičajenim obimom i vrstom poslovanja stranke.</w:t>
      </w:r>
    </w:p>
    <w:p w:rsidR="00117127" w:rsidRPr="00117127" w:rsidRDefault="00117127" w:rsidP="00F5264C">
      <w:pPr>
        <w:spacing w:after="0" w:line="240" w:lineRule="auto"/>
        <w:jc w:val="both"/>
        <w:rPr>
          <w:rFonts w:cstheme="minorHAnsi"/>
        </w:rPr>
      </w:pPr>
    </w:p>
    <w:p w:rsidR="00B76710" w:rsidRDefault="00B76710" w:rsidP="00B76710">
      <w:pPr>
        <w:spacing w:after="0" w:line="240" w:lineRule="auto"/>
        <w:jc w:val="center"/>
        <w:rPr>
          <w:rFonts w:cstheme="minorHAnsi"/>
        </w:rPr>
      </w:pPr>
    </w:p>
    <w:p w:rsidR="00117127" w:rsidRPr="00117127" w:rsidRDefault="00117127" w:rsidP="00B76710">
      <w:pPr>
        <w:spacing w:after="0" w:line="240" w:lineRule="auto"/>
        <w:jc w:val="center"/>
        <w:rPr>
          <w:rFonts w:cstheme="minorHAnsi"/>
        </w:rPr>
      </w:pPr>
      <w:proofErr w:type="gramStart"/>
      <w:r w:rsidRPr="00117127">
        <w:rPr>
          <w:rFonts w:cstheme="minorHAnsi"/>
        </w:rPr>
        <w:t>Član 11.</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proofErr w:type="gramStart"/>
      <w:r w:rsidRPr="00117127">
        <w:rPr>
          <w:rFonts w:cstheme="minorHAnsi"/>
        </w:rPr>
        <w:t>Društvo  je</w:t>
      </w:r>
      <w:proofErr w:type="gramEnd"/>
      <w:r w:rsidRPr="00117127">
        <w:rPr>
          <w:rFonts w:cstheme="minorHAnsi"/>
        </w:rPr>
        <w:t xml:space="preserve"> dužno da odbije ponudu za uspostavljanje poslovnog odnosa ako ne može da izvrši navedene radnje i mere poznavanja i praćenja stranke, a ako je poslovni odnos već uspostavljen dužno je da ga raskine. </w:t>
      </w:r>
    </w:p>
    <w:p w:rsidR="00B76710" w:rsidRPr="00117127" w:rsidRDefault="00B76710"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U slučaju odbijanja ponude za u</w:t>
      </w:r>
      <w:r w:rsidR="00B76710">
        <w:rPr>
          <w:rFonts w:cstheme="minorHAnsi"/>
        </w:rPr>
        <w:t xml:space="preserve">spostavljanje poslovnog odnosa </w:t>
      </w:r>
      <w:r w:rsidRPr="00117127">
        <w:rPr>
          <w:rFonts w:cstheme="minorHAnsi"/>
        </w:rPr>
        <w:t xml:space="preserve">kao i raskidanja uspostavljenog poslovnog odnosa u slučajevima iz prethodnog stava, sačiniće se službena beleška u pismenoj formi i razmotriće da li postoje osnovi sumnje da se radi o pranju novca </w:t>
      </w:r>
      <w:proofErr w:type="gramStart"/>
      <w:r w:rsidRPr="00117127">
        <w:rPr>
          <w:rFonts w:cstheme="minorHAnsi"/>
        </w:rPr>
        <w:t>ili</w:t>
      </w:r>
      <w:proofErr w:type="gramEnd"/>
      <w:r w:rsidRPr="00117127">
        <w:rPr>
          <w:rFonts w:cstheme="minorHAnsi"/>
        </w:rPr>
        <w:t xml:space="preserve"> finansiranju terorizma.  Službena beleška se čuva u skladu </w:t>
      </w:r>
      <w:proofErr w:type="gramStart"/>
      <w:r w:rsidRPr="00117127">
        <w:rPr>
          <w:rFonts w:cstheme="minorHAnsi"/>
        </w:rPr>
        <w:t>sa</w:t>
      </w:r>
      <w:proofErr w:type="gramEnd"/>
      <w:r w:rsidRPr="00117127">
        <w:rPr>
          <w:rFonts w:cstheme="minorHAnsi"/>
        </w:rPr>
        <w:t xml:space="preserve"> Zakonom.</w:t>
      </w:r>
    </w:p>
    <w:p w:rsidR="00B76710" w:rsidRDefault="00B76710" w:rsidP="00F5264C">
      <w:pPr>
        <w:spacing w:after="0" w:line="240" w:lineRule="auto"/>
        <w:jc w:val="both"/>
        <w:rPr>
          <w:rFonts w:cstheme="minorHAnsi"/>
        </w:rPr>
      </w:pPr>
    </w:p>
    <w:p w:rsidR="00B76710" w:rsidRDefault="00117127" w:rsidP="00B76710">
      <w:pPr>
        <w:spacing w:after="0" w:line="240" w:lineRule="auto"/>
        <w:jc w:val="center"/>
        <w:rPr>
          <w:rFonts w:cstheme="minorHAnsi"/>
        </w:rPr>
      </w:pPr>
      <w:r w:rsidRPr="00117127">
        <w:rPr>
          <w:rFonts w:cstheme="minorHAnsi"/>
        </w:rPr>
        <w:t>Član 12</w:t>
      </w:r>
    </w:p>
    <w:p w:rsidR="00117127" w:rsidRPr="00117127" w:rsidRDefault="00117127" w:rsidP="00B76710">
      <w:pPr>
        <w:spacing w:after="0" w:line="240" w:lineRule="auto"/>
        <w:jc w:val="center"/>
        <w:rPr>
          <w:rFonts w:cstheme="minorHAnsi"/>
        </w:rPr>
      </w:pPr>
      <w:r w:rsidRPr="00117127">
        <w:rPr>
          <w:rFonts w:cstheme="minorHAnsi"/>
        </w:rPr>
        <w:t>.</w:t>
      </w:r>
    </w:p>
    <w:p w:rsidR="00B76710" w:rsidRDefault="00117127" w:rsidP="00B76710">
      <w:pPr>
        <w:spacing w:after="120" w:line="240" w:lineRule="auto"/>
        <w:jc w:val="both"/>
        <w:rPr>
          <w:rFonts w:cstheme="minorHAnsi"/>
        </w:rPr>
      </w:pPr>
      <w:proofErr w:type="gramStart"/>
      <w:r w:rsidRPr="00117127">
        <w:rPr>
          <w:rFonts w:cstheme="minorHAnsi"/>
        </w:rPr>
        <w:t>Radnje i mere poznavanja i praćenja stranke iz člana 10.</w:t>
      </w:r>
      <w:proofErr w:type="gramEnd"/>
      <w:r w:rsidRPr="00117127">
        <w:rPr>
          <w:rFonts w:cstheme="minorHAnsi"/>
        </w:rPr>
        <w:t xml:space="preserve"> </w:t>
      </w:r>
      <w:proofErr w:type="gramStart"/>
      <w:r w:rsidRPr="00117127">
        <w:rPr>
          <w:rFonts w:cstheme="minorHAnsi"/>
        </w:rPr>
        <w:t>ovog</w:t>
      </w:r>
      <w:proofErr w:type="gramEnd"/>
      <w:r w:rsidRPr="00117127">
        <w:rPr>
          <w:rFonts w:cstheme="minorHAnsi"/>
        </w:rPr>
        <w:t xml:space="preserve"> Pravilnika društvo   vrši:</w:t>
      </w:r>
    </w:p>
    <w:p w:rsidR="00B76710" w:rsidRPr="00B76710" w:rsidRDefault="00117127" w:rsidP="00B76710">
      <w:pPr>
        <w:pStyle w:val="ListParagraph"/>
        <w:numPr>
          <w:ilvl w:val="0"/>
          <w:numId w:val="4"/>
        </w:numPr>
        <w:spacing w:after="0" w:line="240" w:lineRule="auto"/>
        <w:jc w:val="both"/>
        <w:rPr>
          <w:rFonts w:cstheme="minorHAnsi"/>
        </w:rPr>
      </w:pPr>
      <w:r w:rsidRPr="00B76710">
        <w:rPr>
          <w:rFonts w:cstheme="minorHAnsi"/>
        </w:rPr>
        <w:t>pri uspostavljanju poslovnog odnosa sa strankom;</w:t>
      </w:r>
    </w:p>
    <w:p w:rsidR="00B76710" w:rsidRPr="00B76710" w:rsidRDefault="00117127" w:rsidP="00B76710">
      <w:pPr>
        <w:pStyle w:val="ListParagraph"/>
        <w:numPr>
          <w:ilvl w:val="0"/>
          <w:numId w:val="4"/>
        </w:numPr>
        <w:spacing w:after="0" w:line="240" w:lineRule="auto"/>
        <w:jc w:val="both"/>
        <w:rPr>
          <w:rFonts w:cstheme="minorHAnsi"/>
        </w:rPr>
      </w:pPr>
      <w:r w:rsidRPr="00B76710">
        <w:rPr>
          <w:rFonts w:cstheme="minorHAnsi"/>
        </w:rPr>
        <w:t>kada u vezi sa strankom ili transakcijom postoje osnovi sumnje da se radi o pranju novca ili finansiranju terorizma;</w:t>
      </w:r>
    </w:p>
    <w:p w:rsidR="00117127" w:rsidRPr="00B76710" w:rsidRDefault="00117127" w:rsidP="00B76710">
      <w:pPr>
        <w:pStyle w:val="ListParagraph"/>
        <w:numPr>
          <w:ilvl w:val="0"/>
          <w:numId w:val="4"/>
        </w:numPr>
        <w:spacing w:after="0" w:line="240" w:lineRule="auto"/>
        <w:jc w:val="both"/>
        <w:rPr>
          <w:rFonts w:cstheme="minorHAnsi"/>
        </w:rPr>
      </w:pPr>
      <w:proofErr w:type="gramStart"/>
      <w:r w:rsidRPr="00B76710">
        <w:rPr>
          <w:rFonts w:cstheme="minorHAnsi"/>
        </w:rPr>
        <w:t>kada</w:t>
      </w:r>
      <w:proofErr w:type="gramEnd"/>
      <w:r w:rsidRPr="00B76710">
        <w:rPr>
          <w:rFonts w:cstheme="minorHAnsi"/>
        </w:rPr>
        <w:t xml:space="preserve"> postoji sumnja u istinitost ili verodostojnost pribavljenih podataka o stranci i stvarnom vlasniku.</w:t>
      </w:r>
    </w:p>
    <w:p w:rsidR="00117127" w:rsidRPr="00117127" w:rsidRDefault="00117127" w:rsidP="00F5264C">
      <w:pPr>
        <w:spacing w:after="0" w:line="240" w:lineRule="auto"/>
        <w:jc w:val="both"/>
        <w:rPr>
          <w:rFonts w:cstheme="minorHAnsi"/>
        </w:rPr>
      </w:pPr>
    </w:p>
    <w:p w:rsidR="00B76710" w:rsidRDefault="00B76710" w:rsidP="00F5264C">
      <w:pPr>
        <w:spacing w:after="0" w:line="240" w:lineRule="auto"/>
        <w:jc w:val="both"/>
        <w:rPr>
          <w:rFonts w:cstheme="minorHAnsi"/>
        </w:rPr>
      </w:pPr>
    </w:p>
    <w:p w:rsidR="00117127" w:rsidRPr="003974A4" w:rsidRDefault="00117127" w:rsidP="00B76710">
      <w:pPr>
        <w:spacing w:after="0" w:line="240" w:lineRule="auto"/>
        <w:jc w:val="center"/>
        <w:rPr>
          <w:rFonts w:cstheme="minorHAnsi"/>
          <w:b/>
        </w:rPr>
      </w:pPr>
      <w:r w:rsidRPr="003974A4">
        <w:rPr>
          <w:rFonts w:cstheme="minorHAnsi"/>
          <w:b/>
        </w:rPr>
        <w:t>Utvrđivanje i provera identiteta stranke koja je fizičko lice</w:t>
      </w:r>
    </w:p>
    <w:p w:rsidR="00B76710" w:rsidRDefault="00B76710" w:rsidP="00F5264C">
      <w:pPr>
        <w:spacing w:after="0" w:line="240" w:lineRule="auto"/>
        <w:jc w:val="both"/>
        <w:rPr>
          <w:rFonts w:cstheme="minorHAnsi"/>
        </w:rPr>
      </w:pPr>
    </w:p>
    <w:p w:rsidR="00117127" w:rsidRPr="00117127" w:rsidRDefault="00117127" w:rsidP="00B76710">
      <w:pPr>
        <w:spacing w:after="0" w:line="240" w:lineRule="auto"/>
        <w:jc w:val="center"/>
        <w:rPr>
          <w:rFonts w:cstheme="minorHAnsi"/>
        </w:rPr>
      </w:pPr>
      <w:proofErr w:type="gramStart"/>
      <w:r w:rsidRPr="00117127">
        <w:rPr>
          <w:rFonts w:cstheme="minorHAnsi"/>
        </w:rPr>
        <w:t>Član 13.</w:t>
      </w:r>
      <w:proofErr w:type="gramEnd"/>
    </w:p>
    <w:p w:rsidR="00117127" w:rsidRPr="00117127" w:rsidRDefault="00117127" w:rsidP="00F5264C">
      <w:pPr>
        <w:spacing w:after="0" w:line="240" w:lineRule="auto"/>
        <w:jc w:val="both"/>
        <w:rPr>
          <w:rFonts w:cstheme="minorHAnsi"/>
        </w:rPr>
      </w:pPr>
    </w:p>
    <w:p w:rsidR="00B76710" w:rsidRDefault="00117127" w:rsidP="00B76710">
      <w:pPr>
        <w:spacing w:after="120" w:line="240" w:lineRule="auto"/>
        <w:jc w:val="both"/>
        <w:rPr>
          <w:rFonts w:cstheme="minorHAnsi"/>
        </w:rPr>
      </w:pPr>
      <w:proofErr w:type="gramStart"/>
      <w:r w:rsidRPr="00117127">
        <w:rPr>
          <w:rFonts w:cstheme="minorHAnsi"/>
        </w:rPr>
        <w:t>Društo  utvrđuje</w:t>
      </w:r>
      <w:proofErr w:type="gramEnd"/>
      <w:r w:rsidRPr="00117127">
        <w:rPr>
          <w:rFonts w:cstheme="minorHAnsi"/>
        </w:rPr>
        <w:t xml:space="preserve"> i proverava identitet stranke koja je fizičko lice, zakonskog zastupnika te stranke, kao i preduzetnika pribavljanjem sledećih podataka:</w:t>
      </w:r>
    </w:p>
    <w:p w:rsidR="00B76710" w:rsidRPr="00B76710" w:rsidRDefault="00117127" w:rsidP="00B76710">
      <w:pPr>
        <w:pStyle w:val="ListParagraph"/>
        <w:numPr>
          <w:ilvl w:val="0"/>
          <w:numId w:val="2"/>
        </w:numPr>
        <w:spacing w:after="0" w:line="240" w:lineRule="auto"/>
        <w:jc w:val="both"/>
        <w:rPr>
          <w:rFonts w:cstheme="minorHAnsi"/>
        </w:rPr>
      </w:pPr>
      <w:r w:rsidRPr="00B76710">
        <w:rPr>
          <w:rFonts w:cstheme="minorHAnsi"/>
        </w:rPr>
        <w:lastRenderedPageBreak/>
        <w:t>ime i prezime, datum i mesto rođenja, prebivalište ili boravište i JMBG fizičkog lica, njegovog zakonskog zastupnika i punomoćnika, kao i preduzetnika koji uspostavlja poslovni odnos ili vrši transakciju, odnosno za koje se uspostavlja poslovni odnos ili vrši transakcija, kao i vrstu i broj ličnog dokumenta, naziv izdavaoca, datum i mesto izdavanja;</w:t>
      </w:r>
    </w:p>
    <w:p w:rsidR="00117127" w:rsidRPr="00B76710" w:rsidRDefault="00117127" w:rsidP="00B76710">
      <w:pPr>
        <w:pStyle w:val="ListParagraph"/>
        <w:numPr>
          <w:ilvl w:val="0"/>
          <w:numId w:val="2"/>
        </w:numPr>
        <w:spacing w:after="0" w:line="240" w:lineRule="auto"/>
        <w:jc w:val="both"/>
        <w:rPr>
          <w:rFonts w:cstheme="minorHAnsi"/>
        </w:rPr>
      </w:pPr>
      <w:proofErr w:type="gramStart"/>
      <w:r w:rsidRPr="00B76710">
        <w:rPr>
          <w:rFonts w:cstheme="minorHAnsi"/>
        </w:rPr>
        <w:t>poslovno</w:t>
      </w:r>
      <w:proofErr w:type="gramEnd"/>
      <w:r w:rsidRPr="00B76710">
        <w:rPr>
          <w:rFonts w:cstheme="minorHAnsi"/>
        </w:rPr>
        <w:t xml:space="preserve"> ime, adresa, sedište, matični broj i PIB preduzetnika.</w:t>
      </w:r>
    </w:p>
    <w:p w:rsidR="00B76710" w:rsidRDefault="00B76710" w:rsidP="00F5264C">
      <w:pPr>
        <w:spacing w:after="0" w:line="240" w:lineRule="auto"/>
        <w:jc w:val="both"/>
        <w:rPr>
          <w:rFonts w:cstheme="minorHAnsi"/>
        </w:rPr>
      </w:pPr>
    </w:p>
    <w:p w:rsidR="00117127" w:rsidRDefault="00117127" w:rsidP="00F5264C">
      <w:pPr>
        <w:spacing w:after="0" w:line="240" w:lineRule="auto"/>
        <w:jc w:val="both"/>
        <w:rPr>
          <w:rFonts w:cstheme="minorHAnsi"/>
        </w:rPr>
      </w:pPr>
      <w:proofErr w:type="gramStart"/>
      <w:r w:rsidRPr="00117127">
        <w:rPr>
          <w:rFonts w:cstheme="minorHAnsi"/>
        </w:rPr>
        <w:t>Navedeni podaci pribavljaju se uvidom u lični dokument uz obavezno prisustvo lica čija se identifikacija vrši.</w:t>
      </w:r>
      <w:proofErr w:type="gramEnd"/>
      <w:r w:rsidRPr="00117127">
        <w:rPr>
          <w:rFonts w:cstheme="minorHAnsi"/>
        </w:rPr>
        <w:t xml:space="preserve"> Ako iz tog dokumenta nije moguće pribaviti sve propisane podatke, podaci koji nedostaju pribavljaju se iz druge službene isprave. Podaci koje, iz objektivnih razloga nije moguće pribaviti </w:t>
      </w:r>
      <w:proofErr w:type="gramStart"/>
      <w:r w:rsidRPr="00117127">
        <w:rPr>
          <w:rFonts w:cstheme="minorHAnsi"/>
        </w:rPr>
        <w:t>na</w:t>
      </w:r>
      <w:proofErr w:type="gramEnd"/>
      <w:r w:rsidRPr="00117127">
        <w:rPr>
          <w:rFonts w:cstheme="minorHAnsi"/>
        </w:rPr>
        <w:t xml:space="preserve"> taj način, pribavljaju se neposredno od stranke.</w:t>
      </w:r>
    </w:p>
    <w:p w:rsidR="003974A4" w:rsidRPr="00117127" w:rsidRDefault="003974A4"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Izuzetno </w:t>
      </w:r>
      <w:proofErr w:type="gramStart"/>
      <w:r w:rsidRPr="00117127">
        <w:rPr>
          <w:rFonts w:cstheme="minorHAnsi"/>
        </w:rPr>
        <w:t>od</w:t>
      </w:r>
      <w:proofErr w:type="gramEnd"/>
      <w:r w:rsidRPr="00117127">
        <w:rPr>
          <w:rFonts w:cstheme="minorHAnsi"/>
        </w:rPr>
        <w:t xml:space="preserve"> odredaba stava 2. </w:t>
      </w:r>
      <w:proofErr w:type="gramStart"/>
      <w:r w:rsidRPr="00117127">
        <w:rPr>
          <w:rFonts w:cstheme="minorHAnsi"/>
        </w:rPr>
        <w:t>ovog</w:t>
      </w:r>
      <w:proofErr w:type="gramEnd"/>
      <w:r w:rsidRPr="00117127">
        <w:rPr>
          <w:rFonts w:cstheme="minorHAnsi"/>
        </w:rPr>
        <w:t xml:space="preserve"> člana, stranka koja je fizičko lice može izvršiti transakciju ili uspostaviti poslovni odnos preko punomoćnika.</w:t>
      </w:r>
    </w:p>
    <w:p w:rsidR="003974A4" w:rsidRPr="00117127" w:rsidRDefault="003974A4" w:rsidP="00F5264C">
      <w:pPr>
        <w:spacing w:after="0" w:line="240" w:lineRule="auto"/>
        <w:jc w:val="both"/>
        <w:rPr>
          <w:rFonts w:cstheme="minorHAnsi"/>
        </w:rPr>
      </w:pPr>
    </w:p>
    <w:p w:rsidR="003974A4" w:rsidRDefault="00117127" w:rsidP="003974A4">
      <w:pPr>
        <w:spacing w:after="120" w:line="240" w:lineRule="auto"/>
        <w:jc w:val="both"/>
        <w:rPr>
          <w:rFonts w:cstheme="minorHAnsi"/>
        </w:rPr>
      </w:pPr>
      <w:r w:rsidRPr="00117127">
        <w:rPr>
          <w:rFonts w:cstheme="minorHAnsi"/>
        </w:rPr>
        <w:t xml:space="preserve">Ako, u ime stranke koja je fizičko lice, transakciju vrši ili poslovni odnos uspostavlja punomoćnik ili zakonski zastupnik, </w:t>
      </w:r>
      <w:proofErr w:type="gramStart"/>
      <w:r w:rsidRPr="00117127">
        <w:rPr>
          <w:rFonts w:cstheme="minorHAnsi"/>
        </w:rPr>
        <w:t>društvo  je</w:t>
      </w:r>
      <w:proofErr w:type="gramEnd"/>
      <w:r w:rsidRPr="00117127">
        <w:rPr>
          <w:rFonts w:cstheme="minorHAnsi"/>
        </w:rPr>
        <w:t xml:space="preserve"> dužno da:</w:t>
      </w:r>
    </w:p>
    <w:p w:rsidR="003974A4" w:rsidRPr="003974A4" w:rsidRDefault="00117127" w:rsidP="003974A4">
      <w:pPr>
        <w:pStyle w:val="ListParagraph"/>
        <w:numPr>
          <w:ilvl w:val="0"/>
          <w:numId w:val="13"/>
        </w:numPr>
        <w:spacing w:after="0" w:line="240" w:lineRule="auto"/>
        <w:jc w:val="both"/>
        <w:rPr>
          <w:rFonts w:cstheme="minorHAnsi"/>
        </w:rPr>
      </w:pPr>
      <w:r w:rsidRPr="003974A4">
        <w:rPr>
          <w:rFonts w:cstheme="minorHAnsi"/>
        </w:rPr>
        <w:t>pored identiteta stranke, utvrdi i proveri identitet punomoćnika i zakonskog zastupnika;</w:t>
      </w:r>
    </w:p>
    <w:p w:rsidR="003974A4" w:rsidRPr="003974A4" w:rsidRDefault="00117127" w:rsidP="003974A4">
      <w:pPr>
        <w:pStyle w:val="ListParagraph"/>
        <w:numPr>
          <w:ilvl w:val="0"/>
          <w:numId w:val="13"/>
        </w:numPr>
        <w:spacing w:after="0" w:line="240" w:lineRule="auto"/>
        <w:jc w:val="both"/>
        <w:rPr>
          <w:rFonts w:cstheme="minorHAnsi"/>
        </w:rPr>
      </w:pPr>
      <w:r w:rsidRPr="003974A4">
        <w:rPr>
          <w:rFonts w:cstheme="minorHAnsi"/>
        </w:rPr>
        <w:t>pribavi sledeće podatke o punomoćniku ili zakonskom zastupniku: ime i prezime, datum i mesto rođenja, prebivalište ili boravište i JMBG fizičkog lica, njegovog zakonskog zastupnika i punomoćnika;</w:t>
      </w:r>
    </w:p>
    <w:p w:rsidR="00117127" w:rsidRPr="003974A4" w:rsidRDefault="00117127" w:rsidP="003974A4">
      <w:pPr>
        <w:pStyle w:val="ListParagraph"/>
        <w:numPr>
          <w:ilvl w:val="0"/>
          <w:numId w:val="13"/>
        </w:numPr>
        <w:spacing w:after="0" w:line="240" w:lineRule="auto"/>
        <w:jc w:val="both"/>
        <w:rPr>
          <w:rFonts w:cstheme="minorHAnsi"/>
        </w:rPr>
      </w:pPr>
      <w:proofErr w:type="gramStart"/>
      <w:r w:rsidRPr="003974A4">
        <w:rPr>
          <w:rFonts w:cstheme="minorHAnsi"/>
        </w:rPr>
        <w:t>kao</w:t>
      </w:r>
      <w:proofErr w:type="gramEnd"/>
      <w:r w:rsidRPr="003974A4">
        <w:rPr>
          <w:rFonts w:cstheme="minorHAnsi"/>
        </w:rPr>
        <w:t xml:space="preserve"> i da traži pismeno ovlašćenje (punomoćje) čiju kopiju čuva u skladu sa Zakonom. Pri tom, </w:t>
      </w:r>
      <w:proofErr w:type="gramStart"/>
      <w:r w:rsidRPr="003974A4">
        <w:rPr>
          <w:rFonts w:cstheme="minorHAnsi"/>
        </w:rPr>
        <w:t>društvo  je</w:t>
      </w:r>
      <w:proofErr w:type="gramEnd"/>
      <w:r w:rsidRPr="003974A4">
        <w:rPr>
          <w:rFonts w:cstheme="minorHAnsi"/>
        </w:rPr>
        <w:t xml:space="preserve"> dužno da primeni mere iz člana 31. Zakona.</w:t>
      </w:r>
    </w:p>
    <w:p w:rsidR="003974A4" w:rsidRDefault="003974A4"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Ako prilikom utvrđivanja i provere identiteta stranke na osnovu ovog člana </w:t>
      </w:r>
      <w:proofErr w:type="gramStart"/>
      <w:r w:rsidRPr="00117127">
        <w:rPr>
          <w:rFonts w:cstheme="minorHAnsi"/>
        </w:rPr>
        <w:t>društvo  posumnja</w:t>
      </w:r>
      <w:proofErr w:type="gramEnd"/>
      <w:r w:rsidRPr="00117127">
        <w:rPr>
          <w:rFonts w:cstheme="minorHAnsi"/>
        </w:rPr>
        <w:t xml:space="preserve"> u istinitost prikupljenih podataka ili verodostojnost isprava iz kojih su podaci pribavljeni, dužno je da od stranke pribavi pismenu izjavu o istinitosti i verodostojnosti podataka i isprava. </w:t>
      </w:r>
    </w:p>
    <w:p w:rsidR="003974A4" w:rsidRPr="00117127" w:rsidRDefault="003974A4"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Prilikom identifikacije fizičkog lica potrebno je pribaviti fotokopiju ličnog dokumenta tog lica i </w:t>
      </w:r>
      <w:proofErr w:type="gramStart"/>
      <w:r w:rsidRPr="00117127">
        <w:rPr>
          <w:rFonts w:cstheme="minorHAnsi"/>
        </w:rPr>
        <w:t>na</w:t>
      </w:r>
      <w:proofErr w:type="gramEnd"/>
      <w:r w:rsidRPr="00117127">
        <w:rPr>
          <w:rFonts w:cstheme="minorHAnsi"/>
        </w:rPr>
        <w:t xml:space="preserve"> toj fotokopiji upisati datum, vreme i lično ime lica koje je izvršilo uvid. Fotokopija iz ovog stava čuva se u skladu </w:t>
      </w:r>
      <w:proofErr w:type="gramStart"/>
      <w:r w:rsidRPr="00117127">
        <w:rPr>
          <w:rFonts w:cstheme="minorHAnsi"/>
        </w:rPr>
        <w:t>sa</w:t>
      </w:r>
      <w:proofErr w:type="gramEnd"/>
      <w:r w:rsidRPr="00117127">
        <w:rPr>
          <w:rFonts w:cstheme="minorHAnsi"/>
        </w:rPr>
        <w:t xml:space="preserve"> Zakonom.</w:t>
      </w:r>
    </w:p>
    <w:p w:rsidR="003974A4" w:rsidRPr="00117127" w:rsidRDefault="003974A4"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Utvrđivanje i provera identiteta fizičkog lica može se izvršiti i putem kvalifikovanog elektronskog sertifikata </w:t>
      </w:r>
      <w:proofErr w:type="gramStart"/>
      <w:r w:rsidRPr="00117127">
        <w:rPr>
          <w:rFonts w:cstheme="minorHAnsi"/>
        </w:rPr>
        <w:t>na</w:t>
      </w:r>
      <w:proofErr w:type="gramEnd"/>
      <w:r w:rsidRPr="00117127">
        <w:rPr>
          <w:rFonts w:cstheme="minorHAnsi"/>
        </w:rPr>
        <w:t xml:space="preserve"> način koji je propisan članom 14. </w:t>
      </w:r>
      <w:proofErr w:type="gramStart"/>
      <w:r w:rsidRPr="00117127">
        <w:rPr>
          <w:rFonts w:cstheme="minorHAnsi"/>
        </w:rPr>
        <w:t>Zakona.</w:t>
      </w:r>
      <w:proofErr w:type="gramEnd"/>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
    <w:p w:rsidR="00117127" w:rsidRPr="003974A4" w:rsidRDefault="00117127" w:rsidP="003974A4">
      <w:pPr>
        <w:spacing w:after="0" w:line="240" w:lineRule="auto"/>
        <w:jc w:val="center"/>
        <w:rPr>
          <w:rFonts w:cstheme="minorHAnsi"/>
          <w:b/>
        </w:rPr>
      </w:pPr>
      <w:r w:rsidRPr="003974A4">
        <w:rPr>
          <w:rFonts w:cstheme="minorHAnsi"/>
          <w:b/>
        </w:rPr>
        <w:t>Utvrđivanje i provera identiteta pravnog lica</w:t>
      </w:r>
    </w:p>
    <w:p w:rsidR="003974A4" w:rsidRDefault="003974A4" w:rsidP="00F5264C">
      <w:pPr>
        <w:spacing w:after="0" w:line="240" w:lineRule="auto"/>
        <w:jc w:val="both"/>
        <w:rPr>
          <w:rFonts w:cstheme="minorHAnsi"/>
        </w:rPr>
      </w:pPr>
    </w:p>
    <w:p w:rsidR="00117127" w:rsidRPr="00117127" w:rsidRDefault="00117127" w:rsidP="003974A4">
      <w:pPr>
        <w:spacing w:after="0" w:line="240" w:lineRule="auto"/>
        <w:jc w:val="center"/>
        <w:rPr>
          <w:rFonts w:cstheme="minorHAnsi"/>
        </w:rPr>
      </w:pPr>
      <w:proofErr w:type="gramStart"/>
      <w:r w:rsidRPr="00117127">
        <w:rPr>
          <w:rFonts w:cstheme="minorHAnsi"/>
        </w:rPr>
        <w:t>Član 14.</w:t>
      </w:r>
      <w:proofErr w:type="gramEnd"/>
    </w:p>
    <w:p w:rsidR="00117127" w:rsidRPr="00117127" w:rsidRDefault="00117127" w:rsidP="00F5264C">
      <w:pPr>
        <w:spacing w:after="0" w:line="240" w:lineRule="auto"/>
        <w:jc w:val="both"/>
        <w:rPr>
          <w:rFonts w:cstheme="minorHAnsi"/>
        </w:rPr>
      </w:pPr>
    </w:p>
    <w:p w:rsidR="003974A4" w:rsidRDefault="00117127" w:rsidP="00F5264C">
      <w:pPr>
        <w:spacing w:after="0" w:line="240" w:lineRule="auto"/>
        <w:jc w:val="both"/>
        <w:rPr>
          <w:rFonts w:cstheme="minorHAnsi"/>
        </w:rPr>
      </w:pPr>
      <w:proofErr w:type="gramStart"/>
      <w:r w:rsidRPr="00117127">
        <w:rPr>
          <w:rFonts w:cstheme="minorHAnsi"/>
        </w:rPr>
        <w:t>Društvo  utvrđuje</w:t>
      </w:r>
      <w:proofErr w:type="gramEnd"/>
      <w:r w:rsidRPr="00117127">
        <w:rPr>
          <w:rFonts w:cstheme="minorHAnsi"/>
        </w:rPr>
        <w:t xml:space="preserve"> i proverava identitet stranke koja je pravno lice pribavljanjem sledećih podataka:</w:t>
      </w:r>
    </w:p>
    <w:p w:rsidR="00117127" w:rsidRPr="003974A4" w:rsidRDefault="00117127" w:rsidP="003974A4">
      <w:pPr>
        <w:pStyle w:val="ListParagraph"/>
        <w:numPr>
          <w:ilvl w:val="0"/>
          <w:numId w:val="14"/>
        </w:numPr>
        <w:spacing w:after="0" w:line="240" w:lineRule="auto"/>
        <w:jc w:val="both"/>
        <w:rPr>
          <w:rFonts w:cstheme="minorHAnsi"/>
        </w:rPr>
      </w:pPr>
      <w:proofErr w:type="gramStart"/>
      <w:r w:rsidRPr="003974A4">
        <w:rPr>
          <w:rFonts w:cstheme="minorHAnsi"/>
        </w:rPr>
        <w:t>poslovno</w:t>
      </w:r>
      <w:proofErr w:type="gramEnd"/>
      <w:r w:rsidRPr="003974A4">
        <w:rPr>
          <w:rFonts w:cstheme="minorHAnsi"/>
        </w:rPr>
        <w:t xml:space="preserve"> ime, adresa, sedište, matični broj i poreski identifikacioni broj (PIB) pravnog lica koje uspostavlja poslovni odnos ili vrši transakciju, odnosno za koje se uspostavlja poslovni odnos ili vrši transakcija.</w:t>
      </w:r>
    </w:p>
    <w:p w:rsidR="003974A4" w:rsidRDefault="003974A4"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Navedeni podaci o indentitetu stranke koja je pravno lice pribavljaju se uvidom u original ili overenu kopiju dokumentacije iz registra koji vodi nadležni organ države sedišta pravnog lica, čiju kopiju </w:t>
      </w:r>
      <w:proofErr w:type="gramStart"/>
      <w:r w:rsidRPr="00117127">
        <w:rPr>
          <w:rFonts w:cstheme="minorHAnsi"/>
        </w:rPr>
        <w:t xml:space="preserve">društvo  </w:t>
      </w:r>
      <w:r w:rsidRPr="00117127">
        <w:rPr>
          <w:rFonts w:cstheme="minorHAnsi"/>
        </w:rPr>
        <w:lastRenderedPageBreak/>
        <w:t>čuva</w:t>
      </w:r>
      <w:proofErr w:type="gramEnd"/>
      <w:r w:rsidRPr="00117127">
        <w:rPr>
          <w:rFonts w:cstheme="minorHAnsi"/>
        </w:rPr>
        <w:t xml:space="preserve"> u skladu sa Zakonom. Na kopiji koju čuva, </w:t>
      </w:r>
      <w:proofErr w:type="gramStart"/>
      <w:r w:rsidRPr="00117127">
        <w:rPr>
          <w:rFonts w:cstheme="minorHAnsi"/>
        </w:rPr>
        <w:t>društvo  upisuje</w:t>
      </w:r>
      <w:proofErr w:type="gramEnd"/>
      <w:r w:rsidRPr="00117127">
        <w:rPr>
          <w:rFonts w:cstheme="minorHAnsi"/>
        </w:rPr>
        <w:t xml:space="preserve"> datum, vreme i lično ime lica koje je izvršilo uvid u original ili overenu kopiju.</w:t>
      </w:r>
    </w:p>
    <w:p w:rsidR="008A73CF" w:rsidRPr="00117127" w:rsidRDefault="008A73CF"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Dokumentacija o identitetu pravnog lica ne sme biti starija od tri meseca od dana predaje </w:t>
      </w:r>
      <w:proofErr w:type="gramStart"/>
      <w:r w:rsidRPr="00117127">
        <w:rPr>
          <w:rFonts w:cstheme="minorHAnsi"/>
        </w:rPr>
        <w:t>društvu .</w:t>
      </w:r>
      <w:proofErr w:type="gramEnd"/>
    </w:p>
    <w:p w:rsidR="008A73CF" w:rsidRPr="00117127" w:rsidRDefault="008A73CF"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Ovi podaci mogu se pribaviti neposrednim uvidom u Registar privrednih subjekata </w:t>
      </w:r>
      <w:proofErr w:type="gramStart"/>
      <w:r w:rsidRPr="00117127">
        <w:rPr>
          <w:rFonts w:cstheme="minorHAnsi"/>
        </w:rPr>
        <w:t>ili</w:t>
      </w:r>
      <w:proofErr w:type="gramEnd"/>
      <w:r w:rsidRPr="00117127">
        <w:rPr>
          <w:rFonts w:cstheme="minorHAnsi"/>
        </w:rPr>
        <w:t xml:space="preserve"> drugi zvanični javni registar. U tom slučaju se </w:t>
      </w:r>
      <w:proofErr w:type="gramStart"/>
      <w:r w:rsidRPr="00117127">
        <w:rPr>
          <w:rFonts w:cstheme="minorHAnsi"/>
        </w:rPr>
        <w:t>na</w:t>
      </w:r>
      <w:proofErr w:type="gramEnd"/>
      <w:r w:rsidRPr="00117127">
        <w:rPr>
          <w:rFonts w:cstheme="minorHAnsi"/>
        </w:rPr>
        <w:t xml:space="preserve"> odštampanom izvodu iz tog registra upisuje datum, vreme i lično ime lica koje je izvršilo uvid. Izvod iz ovog stava </w:t>
      </w:r>
      <w:proofErr w:type="gramStart"/>
      <w:r w:rsidRPr="00117127">
        <w:rPr>
          <w:rFonts w:cstheme="minorHAnsi"/>
        </w:rPr>
        <w:t>društvo  čuva</w:t>
      </w:r>
      <w:proofErr w:type="gramEnd"/>
      <w:r w:rsidRPr="00117127">
        <w:rPr>
          <w:rFonts w:cstheme="minorHAnsi"/>
        </w:rPr>
        <w:t xml:space="preserve"> u skladu sa Zakonom.</w:t>
      </w:r>
    </w:p>
    <w:p w:rsidR="008A73CF" w:rsidRDefault="008A73CF"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Ako nije moguće pribaviti sve podatke iz zvaničnog, javnog registra podaci koji nedostaju pribavljaju se iz originalnog </w:t>
      </w:r>
      <w:proofErr w:type="gramStart"/>
      <w:r w:rsidRPr="00117127">
        <w:rPr>
          <w:rFonts w:cstheme="minorHAnsi"/>
        </w:rPr>
        <w:t>ili</w:t>
      </w:r>
      <w:proofErr w:type="gramEnd"/>
      <w:r w:rsidRPr="00117127">
        <w:rPr>
          <w:rFonts w:cstheme="minorHAnsi"/>
        </w:rPr>
        <w:t xml:space="preserve"> overenog dokumenta ili druge poslovne dokumentacije koju dostavlja stranka. Ako podatke koji nedostaju, iz objektivnih razloga nije moguće utvrditi </w:t>
      </w:r>
      <w:proofErr w:type="gramStart"/>
      <w:r w:rsidRPr="00117127">
        <w:rPr>
          <w:rFonts w:cstheme="minorHAnsi"/>
        </w:rPr>
        <w:t>na</w:t>
      </w:r>
      <w:proofErr w:type="gramEnd"/>
      <w:r w:rsidRPr="00117127">
        <w:rPr>
          <w:rFonts w:cstheme="minorHAnsi"/>
        </w:rPr>
        <w:t xml:space="preserve"> propisani način ti podaci se utvrđuju na osnovu pismene izjave stranke.</w:t>
      </w:r>
    </w:p>
    <w:p w:rsidR="008A73CF" w:rsidRPr="00117127" w:rsidRDefault="008A73CF"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Ako se posumnja u istinitost pribavljenih podataka </w:t>
      </w:r>
      <w:proofErr w:type="gramStart"/>
      <w:r w:rsidRPr="00117127">
        <w:rPr>
          <w:rFonts w:cstheme="minorHAnsi"/>
        </w:rPr>
        <w:t>ili</w:t>
      </w:r>
      <w:proofErr w:type="gramEnd"/>
      <w:r w:rsidRPr="00117127">
        <w:rPr>
          <w:rFonts w:cstheme="minorHAnsi"/>
        </w:rPr>
        <w:t xml:space="preserve"> verodostojnost predstavlje</w:t>
      </w:r>
      <w:r w:rsidR="008A73CF">
        <w:rPr>
          <w:rFonts w:cstheme="minorHAnsi"/>
        </w:rPr>
        <w:t>ne dokumentacije</w:t>
      </w:r>
      <w:r w:rsidRPr="00117127">
        <w:rPr>
          <w:rFonts w:cstheme="minorHAnsi"/>
        </w:rPr>
        <w:t xml:space="preserve"> o tome se obavezno pribavlja pismena izjava stranke.</w:t>
      </w:r>
    </w:p>
    <w:p w:rsidR="008A73CF" w:rsidRPr="00117127" w:rsidRDefault="008A73CF"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Ako je stranka strano pravno lice koje obavlja delatnost u Republici Srbiji preko svog ogranka, </w:t>
      </w:r>
      <w:proofErr w:type="gramStart"/>
      <w:r w:rsidRPr="00117127">
        <w:rPr>
          <w:rFonts w:cstheme="minorHAnsi"/>
        </w:rPr>
        <w:t>društvo  je</w:t>
      </w:r>
      <w:proofErr w:type="gramEnd"/>
      <w:r w:rsidRPr="00117127">
        <w:rPr>
          <w:rFonts w:cstheme="minorHAnsi"/>
        </w:rPr>
        <w:t xml:space="preserve"> dužno da utvrdi i proveri identitet stranog pravnog lica i njegovog ogranka.</w:t>
      </w:r>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
    <w:p w:rsidR="00117127" w:rsidRPr="008A73CF" w:rsidRDefault="00117127" w:rsidP="008A73CF">
      <w:pPr>
        <w:spacing w:after="0" w:line="240" w:lineRule="auto"/>
        <w:jc w:val="center"/>
        <w:rPr>
          <w:rFonts w:cstheme="minorHAnsi"/>
          <w:b/>
        </w:rPr>
      </w:pPr>
      <w:r w:rsidRPr="008A73CF">
        <w:rPr>
          <w:rFonts w:cstheme="minorHAnsi"/>
          <w:b/>
        </w:rPr>
        <w:t>Utvrđivanje i provera identiteta zastupnika pravnog lica</w:t>
      </w:r>
    </w:p>
    <w:p w:rsidR="008A73CF" w:rsidRDefault="008A73CF" w:rsidP="00F5264C">
      <w:pPr>
        <w:spacing w:after="0" w:line="240" w:lineRule="auto"/>
        <w:jc w:val="both"/>
        <w:rPr>
          <w:rFonts w:cstheme="minorHAnsi"/>
        </w:rPr>
      </w:pPr>
    </w:p>
    <w:p w:rsidR="00117127" w:rsidRPr="00117127" w:rsidRDefault="00117127" w:rsidP="008A73CF">
      <w:pPr>
        <w:spacing w:after="0" w:line="240" w:lineRule="auto"/>
        <w:jc w:val="center"/>
        <w:rPr>
          <w:rFonts w:cstheme="minorHAnsi"/>
        </w:rPr>
      </w:pPr>
      <w:proofErr w:type="gramStart"/>
      <w:r w:rsidRPr="00117127">
        <w:rPr>
          <w:rFonts w:cstheme="minorHAnsi"/>
        </w:rPr>
        <w:t>Član 15.</w:t>
      </w:r>
      <w:proofErr w:type="gramEnd"/>
    </w:p>
    <w:p w:rsidR="00117127" w:rsidRPr="00117127" w:rsidRDefault="00117127" w:rsidP="00F5264C">
      <w:pPr>
        <w:spacing w:after="0" w:line="240" w:lineRule="auto"/>
        <w:jc w:val="both"/>
        <w:rPr>
          <w:rFonts w:cstheme="minorHAnsi"/>
        </w:rPr>
      </w:pPr>
    </w:p>
    <w:p w:rsidR="008A73CF" w:rsidRDefault="00117127" w:rsidP="008A73CF">
      <w:pPr>
        <w:spacing w:after="120" w:line="240" w:lineRule="auto"/>
        <w:jc w:val="both"/>
        <w:rPr>
          <w:rFonts w:cstheme="minorHAnsi"/>
        </w:rPr>
      </w:pPr>
      <w:proofErr w:type="gramStart"/>
      <w:r w:rsidRPr="00117127">
        <w:rPr>
          <w:rFonts w:cstheme="minorHAnsi"/>
        </w:rPr>
        <w:t>Društvo  utvrđuje</w:t>
      </w:r>
      <w:proofErr w:type="gramEnd"/>
      <w:r w:rsidRPr="00117127">
        <w:rPr>
          <w:rFonts w:cstheme="minorHAnsi"/>
        </w:rPr>
        <w:t xml:space="preserve"> i proverava identitet zastupnika stranke koja je pravno lice pribavljanjem sledećih podataka uvidom u lični dokument zastupnika u njegovom prisustvu:</w:t>
      </w:r>
    </w:p>
    <w:p w:rsidR="00117127" w:rsidRDefault="00117127" w:rsidP="008A73CF">
      <w:pPr>
        <w:pStyle w:val="ListParagraph"/>
        <w:numPr>
          <w:ilvl w:val="0"/>
          <w:numId w:val="14"/>
        </w:numPr>
        <w:spacing w:after="0" w:line="240" w:lineRule="auto"/>
        <w:jc w:val="both"/>
        <w:rPr>
          <w:rFonts w:cstheme="minorHAnsi"/>
        </w:rPr>
      </w:pPr>
      <w:proofErr w:type="gramStart"/>
      <w:r w:rsidRPr="008A73CF">
        <w:rPr>
          <w:rFonts w:cstheme="minorHAnsi"/>
        </w:rPr>
        <w:t>ime</w:t>
      </w:r>
      <w:proofErr w:type="gramEnd"/>
      <w:r w:rsidRPr="008A73CF">
        <w:rPr>
          <w:rFonts w:cstheme="minorHAnsi"/>
        </w:rPr>
        <w:t xml:space="preserve"> i prezime, datum i mesto rođenja, prebivalište ili boravište, jedinstveni matični broj građana (JMBG) zastupnika, kao i vrsta i broj ličnog dokumenta, datum i mesto izdavanja.</w:t>
      </w:r>
    </w:p>
    <w:p w:rsidR="008A73CF" w:rsidRPr="008A73CF" w:rsidRDefault="008A73CF" w:rsidP="008A73CF">
      <w:pPr>
        <w:spacing w:after="0" w:line="240" w:lineRule="auto"/>
        <w:jc w:val="both"/>
        <w:rPr>
          <w:rFonts w:cstheme="minorHAnsi"/>
        </w:rPr>
      </w:pPr>
    </w:p>
    <w:p w:rsidR="00117127" w:rsidRPr="00117127" w:rsidRDefault="00117127" w:rsidP="00F5264C">
      <w:pPr>
        <w:spacing w:after="0" w:line="240" w:lineRule="auto"/>
        <w:jc w:val="both"/>
        <w:rPr>
          <w:rFonts w:cstheme="minorHAnsi"/>
        </w:rPr>
      </w:pPr>
      <w:proofErr w:type="gramStart"/>
      <w:r w:rsidRPr="00117127">
        <w:rPr>
          <w:rFonts w:cstheme="minorHAnsi"/>
        </w:rPr>
        <w:t>Ako se kod utvrđivanja i provere identiteta zastupnika posumnja u istinitost pribavljenih podataka obaveza je da se tome pribavi i njegova pismena izjava.</w:t>
      </w:r>
      <w:proofErr w:type="gramEnd"/>
    </w:p>
    <w:p w:rsidR="00117127" w:rsidRPr="00117127" w:rsidRDefault="00117127" w:rsidP="00F5264C">
      <w:pPr>
        <w:spacing w:after="0" w:line="240" w:lineRule="auto"/>
        <w:jc w:val="both"/>
        <w:rPr>
          <w:rFonts w:cstheme="minorHAnsi"/>
        </w:rPr>
      </w:pPr>
    </w:p>
    <w:p w:rsidR="008A73CF" w:rsidRDefault="008A73CF" w:rsidP="00F5264C">
      <w:pPr>
        <w:spacing w:after="0" w:line="240" w:lineRule="auto"/>
        <w:jc w:val="both"/>
        <w:rPr>
          <w:rFonts w:cstheme="minorHAnsi"/>
        </w:rPr>
      </w:pPr>
    </w:p>
    <w:p w:rsidR="00117127" w:rsidRPr="008A73CF" w:rsidRDefault="00117127" w:rsidP="008A73CF">
      <w:pPr>
        <w:spacing w:after="0" w:line="240" w:lineRule="auto"/>
        <w:jc w:val="center"/>
        <w:rPr>
          <w:rFonts w:cstheme="minorHAnsi"/>
          <w:b/>
        </w:rPr>
      </w:pPr>
      <w:r w:rsidRPr="008A73CF">
        <w:rPr>
          <w:rFonts w:cstheme="minorHAnsi"/>
          <w:b/>
        </w:rPr>
        <w:t>Utvrđivanje i provera identiteta prokuriste i punomoćnika pravnog lica</w:t>
      </w:r>
    </w:p>
    <w:p w:rsidR="008A73CF" w:rsidRDefault="008A73CF" w:rsidP="00F5264C">
      <w:pPr>
        <w:spacing w:after="0" w:line="240" w:lineRule="auto"/>
        <w:jc w:val="both"/>
        <w:rPr>
          <w:rFonts w:cstheme="minorHAnsi"/>
        </w:rPr>
      </w:pPr>
    </w:p>
    <w:p w:rsidR="00117127" w:rsidRPr="00117127" w:rsidRDefault="00117127" w:rsidP="008A73CF">
      <w:pPr>
        <w:spacing w:after="0" w:line="240" w:lineRule="auto"/>
        <w:jc w:val="center"/>
        <w:rPr>
          <w:rFonts w:cstheme="minorHAnsi"/>
        </w:rPr>
      </w:pPr>
      <w:proofErr w:type="gramStart"/>
      <w:r w:rsidRPr="00117127">
        <w:rPr>
          <w:rFonts w:cstheme="minorHAnsi"/>
        </w:rPr>
        <w:t>Član 16.</w:t>
      </w:r>
      <w:proofErr w:type="gramEnd"/>
    </w:p>
    <w:p w:rsidR="00117127" w:rsidRPr="00117127" w:rsidRDefault="00117127" w:rsidP="00F5264C">
      <w:pPr>
        <w:spacing w:after="0" w:line="240" w:lineRule="auto"/>
        <w:jc w:val="both"/>
        <w:rPr>
          <w:rFonts w:cstheme="minorHAnsi"/>
        </w:rPr>
      </w:pPr>
    </w:p>
    <w:p w:rsidR="008A73CF" w:rsidRDefault="00117127" w:rsidP="00F5264C">
      <w:pPr>
        <w:spacing w:after="0" w:line="240" w:lineRule="auto"/>
        <w:jc w:val="both"/>
        <w:rPr>
          <w:rFonts w:cstheme="minorHAnsi"/>
        </w:rPr>
      </w:pPr>
      <w:r w:rsidRPr="00117127">
        <w:rPr>
          <w:rFonts w:cstheme="minorHAnsi"/>
        </w:rPr>
        <w:t xml:space="preserve">Ako u ime pravnog lica poslovni odnos uspostavlja </w:t>
      </w:r>
      <w:proofErr w:type="gramStart"/>
      <w:r w:rsidRPr="00117127">
        <w:rPr>
          <w:rFonts w:cstheme="minorHAnsi"/>
        </w:rPr>
        <w:t>ili</w:t>
      </w:r>
      <w:proofErr w:type="gramEnd"/>
      <w:r w:rsidRPr="00117127">
        <w:rPr>
          <w:rFonts w:cstheme="minorHAnsi"/>
        </w:rPr>
        <w:t xml:space="preserve"> transakciju vrši prokurista ili punomoćnik utvrđuje se i proverava njegov identitet i pribavljaju sledeći podaci uvidom u njegov lični dokument u njegovom prisustvu:</w:t>
      </w:r>
    </w:p>
    <w:p w:rsidR="00117127" w:rsidRPr="008A73CF" w:rsidRDefault="00117127" w:rsidP="008A73CF">
      <w:pPr>
        <w:pStyle w:val="ListParagraph"/>
        <w:numPr>
          <w:ilvl w:val="0"/>
          <w:numId w:val="14"/>
        </w:numPr>
        <w:spacing w:after="0" w:line="240" w:lineRule="auto"/>
        <w:jc w:val="both"/>
        <w:rPr>
          <w:rFonts w:cstheme="minorHAnsi"/>
        </w:rPr>
      </w:pPr>
      <w:r w:rsidRPr="008A73CF">
        <w:rPr>
          <w:rFonts w:cstheme="minorHAnsi"/>
        </w:rPr>
        <w:t>ime i prezime, datum i mesto rođenja, prebivalište ili boravište, jedinstveni matični broj građana (JMBG) punomoćnika ili prokuriste koji u ime i za račun stranke - pravnog lica ili drugog lica građanskog prava uspostavlja poslovni odnos ili vrši transakciju, kao i vrstu i broj ličnog dokumenta, datum i mesto izdavanja.</w:t>
      </w:r>
    </w:p>
    <w:p w:rsidR="00117127" w:rsidRPr="00117127" w:rsidRDefault="00117127" w:rsidP="00F5264C">
      <w:pPr>
        <w:spacing w:after="0" w:line="240" w:lineRule="auto"/>
        <w:jc w:val="both"/>
        <w:rPr>
          <w:rFonts w:cstheme="minorHAnsi"/>
        </w:rPr>
      </w:pPr>
      <w:r w:rsidRPr="00117127">
        <w:rPr>
          <w:rFonts w:cstheme="minorHAnsi"/>
        </w:rPr>
        <w:t xml:space="preserve">Ako iz ličnog dokumenta nije moguće dobiti sve propisane podatke, podaci koji nedostaju pribavljaju se iz druge službene isprave koju podnosi prokurista </w:t>
      </w:r>
      <w:proofErr w:type="gramStart"/>
      <w:r w:rsidRPr="00117127">
        <w:rPr>
          <w:rFonts w:cstheme="minorHAnsi"/>
        </w:rPr>
        <w:t>ili</w:t>
      </w:r>
      <w:proofErr w:type="gramEnd"/>
      <w:r w:rsidRPr="00117127">
        <w:rPr>
          <w:rFonts w:cstheme="minorHAnsi"/>
        </w:rPr>
        <w:t xml:space="preserve"> punomoćnik, odnosno neposredno od njega. </w:t>
      </w:r>
    </w:p>
    <w:p w:rsidR="008A73CF" w:rsidRDefault="008A73CF"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Ako u ime pravnog lica poslovni odnos uspostavlja </w:t>
      </w:r>
      <w:proofErr w:type="gramStart"/>
      <w:r w:rsidRPr="00117127">
        <w:rPr>
          <w:rFonts w:cstheme="minorHAnsi"/>
        </w:rPr>
        <w:t>ili</w:t>
      </w:r>
      <w:proofErr w:type="gramEnd"/>
      <w:r w:rsidRPr="00117127">
        <w:rPr>
          <w:rFonts w:cstheme="minorHAnsi"/>
        </w:rPr>
        <w:t xml:space="preserve"> transakciju vrši prokurista ili punomoćnik pribavljaju se propisani podaci o zastupniku pravnog lica i to iz pismenog ovlašćenja, koje je prokuristi ili punomoćniku izdao zastupnik.</w:t>
      </w:r>
    </w:p>
    <w:p w:rsidR="008A73CF" w:rsidRPr="00117127" w:rsidRDefault="008A73CF"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Ako se prilikom utvrđivanja i provere identiteta prokuriste </w:t>
      </w:r>
      <w:proofErr w:type="gramStart"/>
      <w:r w:rsidRPr="00117127">
        <w:rPr>
          <w:rFonts w:cstheme="minorHAnsi"/>
        </w:rPr>
        <w:t>ili</w:t>
      </w:r>
      <w:proofErr w:type="gramEnd"/>
      <w:r w:rsidRPr="00117127">
        <w:rPr>
          <w:rFonts w:cstheme="minorHAnsi"/>
        </w:rPr>
        <w:t xml:space="preserve"> punomoćnika posumnja u istinitost pribavljenih podataka obavezno je o tome pribaviti njihovu pismenu izjavu.</w:t>
      </w:r>
    </w:p>
    <w:p w:rsidR="00117127" w:rsidRPr="00117127" w:rsidRDefault="00117127" w:rsidP="00F5264C">
      <w:pPr>
        <w:spacing w:after="0" w:line="240" w:lineRule="auto"/>
        <w:jc w:val="both"/>
        <w:rPr>
          <w:rFonts w:cstheme="minorHAnsi"/>
        </w:rPr>
      </w:pPr>
    </w:p>
    <w:p w:rsidR="00B65775" w:rsidRDefault="00B65775" w:rsidP="00F5264C">
      <w:pPr>
        <w:spacing w:after="0" w:line="240" w:lineRule="auto"/>
        <w:jc w:val="both"/>
        <w:rPr>
          <w:rFonts w:cstheme="minorHAnsi"/>
        </w:rPr>
      </w:pPr>
    </w:p>
    <w:p w:rsidR="00117127" w:rsidRPr="00B65775" w:rsidRDefault="00117127" w:rsidP="00B65775">
      <w:pPr>
        <w:spacing w:after="0" w:line="240" w:lineRule="auto"/>
        <w:jc w:val="center"/>
        <w:rPr>
          <w:rFonts w:cstheme="minorHAnsi"/>
          <w:b/>
        </w:rPr>
      </w:pPr>
      <w:r w:rsidRPr="00B65775">
        <w:rPr>
          <w:rFonts w:cstheme="minorHAnsi"/>
          <w:b/>
        </w:rPr>
        <w:t>Utvrđivanje i provera identiteta građanskog prava</w:t>
      </w:r>
    </w:p>
    <w:p w:rsidR="00B65775" w:rsidRDefault="00B65775" w:rsidP="00F5264C">
      <w:pPr>
        <w:spacing w:after="0" w:line="240" w:lineRule="auto"/>
        <w:jc w:val="both"/>
        <w:rPr>
          <w:rFonts w:cstheme="minorHAnsi"/>
        </w:rPr>
      </w:pPr>
    </w:p>
    <w:p w:rsidR="00117127" w:rsidRPr="00117127" w:rsidRDefault="00117127" w:rsidP="00B65775">
      <w:pPr>
        <w:spacing w:after="0" w:line="240" w:lineRule="auto"/>
        <w:jc w:val="center"/>
        <w:rPr>
          <w:rFonts w:cstheme="minorHAnsi"/>
        </w:rPr>
      </w:pPr>
      <w:proofErr w:type="gramStart"/>
      <w:r w:rsidRPr="00117127">
        <w:rPr>
          <w:rFonts w:cstheme="minorHAnsi"/>
        </w:rPr>
        <w:t>Član 17.</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Lica građanskog prava jesu udruženja pojedinaca koja udružuju </w:t>
      </w:r>
      <w:proofErr w:type="gramStart"/>
      <w:r w:rsidRPr="00117127">
        <w:rPr>
          <w:rFonts w:cstheme="minorHAnsi"/>
        </w:rPr>
        <w:t>ili</w:t>
      </w:r>
      <w:proofErr w:type="gramEnd"/>
      <w:r w:rsidRPr="00117127">
        <w:rPr>
          <w:rFonts w:cstheme="minorHAnsi"/>
        </w:rPr>
        <w:t xml:space="preserve"> će udruživati novac ili drugu imovinu za određenu namenu (udruženja građana, nevladine organizacije i sl.)</w:t>
      </w:r>
    </w:p>
    <w:p w:rsidR="00B65775" w:rsidRPr="00117127" w:rsidRDefault="00B65775" w:rsidP="00F5264C">
      <w:pPr>
        <w:spacing w:after="0" w:line="240" w:lineRule="auto"/>
        <w:jc w:val="both"/>
        <w:rPr>
          <w:rFonts w:cstheme="minorHAnsi"/>
        </w:rPr>
      </w:pPr>
    </w:p>
    <w:p w:rsidR="00B65775" w:rsidRDefault="00117127" w:rsidP="00B65775">
      <w:pPr>
        <w:spacing w:after="120" w:line="240" w:lineRule="auto"/>
        <w:jc w:val="both"/>
        <w:rPr>
          <w:rFonts w:cstheme="minorHAnsi"/>
        </w:rPr>
      </w:pPr>
      <w:r w:rsidRPr="00117127">
        <w:rPr>
          <w:rFonts w:cstheme="minorHAnsi"/>
        </w:rPr>
        <w:t xml:space="preserve">Ako je stranka lice građanskog prava </w:t>
      </w:r>
      <w:proofErr w:type="gramStart"/>
      <w:r w:rsidRPr="00117127">
        <w:rPr>
          <w:rFonts w:cstheme="minorHAnsi"/>
        </w:rPr>
        <w:t>društvo  je</w:t>
      </w:r>
      <w:proofErr w:type="gramEnd"/>
      <w:r w:rsidRPr="00117127">
        <w:rPr>
          <w:rFonts w:cstheme="minorHAnsi"/>
        </w:rPr>
        <w:t xml:space="preserve"> dužno da:</w:t>
      </w:r>
    </w:p>
    <w:p w:rsidR="00B65775" w:rsidRPr="00B65775" w:rsidRDefault="00117127" w:rsidP="00B65775">
      <w:pPr>
        <w:pStyle w:val="ListParagraph"/>
        <w:numPr>
          <w:ilvl w:val="0"/>
          <w:numId w:val="15"/>
        </w:numPr>
        <w:spacing w:after="0" w:line="240" w:lineRule="auto"/>
        <w:jc w:val="both"/>
        <w:rPr>
          <w:rFonts w:cstheme="minorHAnsi"/>
        </w:rPr>
      </w:pPr>
      <w:r w:rsidRPr="00B65775">
        <w:rPr>
          <w:rFonts w:cstheme="minorHAnsi"/>
        </w:rPr>
        <w:t>utvrdi i proveri identitet lica ovlašćenog za zastupanje;</w:t>
      </w:r>
    </w:p>
    <w:p w:rsidR="00B65775" w:rsidRPr="00B65775" w:rsidRDefault="00117127" w:rsidP="00B65775">
      <w:pPr>
        <w:pStyle w:val="ListParagraph"/>
        <w:numPr>
          <w:ilvl w:val="0"/>
          <w:numId w:val="15"/>
        </w:numPr>
        <w:spacing w:after="0" w:line="240" w:lineRule="auto"/>
        <w:jc w:val="both"/>
        <w:rPr>
          <w:rFonts w:cstheme="minorHAnsi"/>
        </w:rPr>
      </w:pPr>
      <w:r w:rsidRPr="00B65775">
        <w:rPr>
          <w:rFonts w:cstheme="minorHAnsi"/>
        </w:rPr>
        <w:t>pribavi pismeno ovlašćenje za zastupanje;</w:t>
      </w:r>
    </w:p>
    <w:p w:rsidR="00B65775" w:rsidRDefault="00117127" w:rsidP="00F5264C">
      <w:pPr>
        <w:pStyle w:val="ListParagraph"/>
        <w:numPr>
          <w:ilvl w:val="0"/>
          <w:numId w:val="15"/>
        </w:numPr>
        <w:spacing w:after="0" w:line="240" w:lineRule="auto"/>
        <w:jc w:val="both"/>
        <w:rPr>
          <w:rFonts w:cstheme="minorHAnsi"/>
        </w:rPr>
      </w:pPr>
      <w:r w:rsidRPr="00B65775">
        <w:rPr>
          <w:rFonts w:cstheme="minorHAnsi"/>
        </w:rPr>
        <w:t>pribavi sledeće podatke:</w:t>
      </w:r>
    </w:p>
    <w:p w:rsidR="00B65775" w:rsidRPr="00B65775" w:rsidRDefault="00117127" w:rsidP="00B65775">
      <w:pPr>
        <w:pStyle w:val="ListParagraph"/>
        <w:numPr>
          <w:ilvl w:val="0"/>
          <w:numId w:val="14"/>
        </w:numPr>
        <w:spacing w:after="0" w:line="240" w:lineRule="auto"/>
        <w:jc w:val="both"/>
        <w:rPr>
          <w:rFonts w:cstheme="minorHAnsi"/>
        </w:rPr>
      </w:pPr>
      <w:r w:rsidRPr="00B65775">
        <w:rPr>
          <w:rFonts w:cstheme="minorHAnsi"/>
        </w:rPr>
        <w:t>ime i prezime, datum i mesto rođenja, prebivalište ili boravište, jedinstveni matični broj građana (JMBG) zastupnika, punomoćnika ili prokuriste koji u ime i za račun stranke drugog lica građanskog prava uspostavlja poslovni odnos ili vrši transakciju, kao i vrstu i broj ličnog dokumenta, datum i mesto izdavanja;</w:t>
      </w:r>
    </w:p>
    <w:p w:rsidR="00117127" w:rsidRPr="00B65775" w:rsidRDefault="00117127" w:rsidP="00B65775">
      <w:pPr>
        <w:pStyle w:val="ListParagraph"/>
        <w:numPr>
          <w:ilvl w:val="0"/>
          <w:numId w:val="14"/>
        </w:numPr>
        <w:spacing w:after="0" w:line="240" w:lineRule="auto"/>
        <w:jc w:val="both"/>
        <w:rPr>
          <w:rFonts w:cstheme="minorHAnsi"/>
        </w:rPr>
      </w:pPr>
      <w:proofErr w:type="gramStart"/>
      <w:r w:rsidRPr="00B65775">
        <w:rPr>
          <w:rFonts w:cstheme="minorHAnsi"/>
        </w:rPr>
        <w:t>naziv</w:t>
      </w:r>
      <w:proofErr w:type="gramEnd"/>
      <w:r w:rsidRPr="00B65775">
        <w:rPr>
          <w:rFonts w:cstheme="minorHAnsi"/>
        </w:rPr>
        <w:t xml:space="preserve"> lica građanskog prava, ime i prezime, datum i mesto rođenja i prebivalište ili boravište svakog člana tog lica. Ovi podaci pribavljaju iz pismenog ovlašćenja koje podnosi lice ovlašćeno za zastupanje. Ako iz tog pismenog ovlašćenja nije moguće dobiti </w:t>
      </w:r>
      <w:proofErr w:type="gramStart"/>
      <w:r w:rsidRPr="00B65775">
        <w:rPr>
          <w:rFonts w:cstheme="minorHAnsi"/>
        </w:rPr>
        <w:t>te</w:t>
      </w:r>
      <w:proofErr w:type="gramEnd"/>
      <w:r w:rsidRPr="00B65775">
        <w:rPr>
          <w:rFonts w:cstheme="minorHAnsi"/>
        </w:rPr>
        <w:t xml:space="preserve"> podatke, podaci koji nedostaju pribavljaju se neposredno od zastupnika. </w:t>
      </w:r>
    </w:p>
    <w:p w:rsidR="00B65775" w:rsidRPr="00117127" w:rsidRDefault="00B65775" w:rsidP="00F5264C">
      <w:pPr>
        <w:spacing w:after="0" w:line="240" w:lineRule="auto"/>
        <w:jc w:val="both"/>
        <w:rPr>
          <w:rFonts w:cstheme="minorHAnsi"/>
        </w:rPr>
      </w:pPr>
    </w:p>
    <w:p w:rsidR="00117127" w:rsidRDefault="00117127" w:rsidP="00F5264C">
      <w:pPr>
        <w:spacing w:after="0" w:line="240" w:lineRule="auto"/>
        <w:jc w:val="both"/>
        <w:rPr>
          <w:rFonts w:cstheme="minorHAnsi"/>
        </w:rPr>
      </w:pPr>
      <w:proofErr w:type="gramStart"/>
      <w:r w:rsidRPr="00117127">
        <w:rPr>
          <w:rFonts w:cstheme="minorHAnsi"/>
        </w:rPr>
        <w:t>Društvo  je</w:t>
      </w:r>
      <w:proofErr w:type="gramEnd"/>
      <w:r w:rsidRPr="00117127">
        <w:rPr>
          <w:rFonts w:cstheme="minorHAnsi"/>
        </w:rPr>
        <w:t xml:space="preserve"> dužno da utvrdi i proveri identitet zastupnika lica građanskog prava i pribavi podatke koji su ovim Pravilnikom propisani za zastupnika pravnog lica uvidom u lični dokument lica ovlašćenog za zastupanje u njegovom prisustvu. Ako iz tog dokumenta nije moguće pribaviti propisane podatke, podaci koji nedostaju pribavljaju se iz drugog službenog dokumenta.</w:t>
      </w:r>
    </w:p>
    <w:p w:rsidR="00B65775" w:rsidRPr="00117127" w:rsidRDefault="00B65775"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Ako se posumnja u istinitost pribavljenih podataka </w:t>
      </w:r>
      <w:proofErr w:type="gramStart"/>
      <w:r w:rsidRPr="00117127">
        <w:rPr>
          <w:rFonts w:cstheme="minorHAnsi"/>
        </w:rPr>
        <w:t>ili</w:t>
      </w:r>
      <w:proofErr w:type="gramEnd"/>
      <w:r w:rsidRPr="00117127">
        <w:rPr>
          <w:rFonts w:cstheme="minorHAnsi"/>
        </w:rPr>
        <w:t xml:space="preserve"> verodostojnost predstavljene dokumentacije obavezno je tome pribaviti pismenu izjavu zastupnika.</w:t>
      </w:r>
    </w:p>
    <w:p w:rsidR="00117127" w:rsidRPr="00117127" w:rsidRDefault="00117127" w:rsidP="00F5264C">
      <w:pPr>
        <w:spacing w:after="0" w:line="240" w:lineRule="auto"/>
        <w:jc w:val="both"/>
        <w:rPr>
          <w:rFonts w:cstheme="minorHAnsi"/>
        </w:rPr>
      </w:pPr>
    </w:p>
    <w:p w:rsidR="00B65775" w:rsidRDefault="00B65775" w:rsidP="00F5264C">
      <w:pPr>
        <w:spacing w:after="0" w:line="240" w:lineRule="auto"/>
        <w:jc w:val="both"/>
        <w:rPr>
          <w:rFonts w:cstheme="minorHAnsi"/>
        </w:rPr>
      </w:pPr>
    </w:p>
    <w:p w:rsidR="00117127" w:rsidRPr="00B65775" w:rsidRDefault="00117127" w:rsidP="00B65775">
      <w:pPr>
        <w:spacing w:after="0" w:line="240" w:lineRule="auto"/>
        <w:jc w:val="center"/>
        <w:rPr>
          <w:rFonts w:cstheme="minorHAnsi"/>
          <w:b/>
        </w:rPr>
      </w:pPr>
      <w:r w:rsidRPr="00B65775">
        <w:rPr>
          <w:rFonts w:cstheme="minorHAnsi"/>
          <w:b/>
        </w:rPr>
        <w:t>Utvrđivanje stvarnog vlasnika stranke</w:t>
      </w:r>
    </w:p>
    <w:p w:rsidR="00B65775" w:rsidRDefault="00B65775" w:rsidP="00F5264C">
      <w:pPr>
        <w:spacing w:after="0" w:line="240" w:lineRule="auto"/>
        <w:jc w:val="both"/>
        <w:rPr>
          <w:rFonts w:cstheme="minorHAnsi"/>
        </w:rPr>
      </w:pPr>
    </w:p>
    <w:p w:rsidR="00117127" w:rsidRPr="00117127" w:rsidRDefault="00117127" w:rsidP="00B65775">
      <w:pPr>
        <w:spacing w:after="0" w:line="240" w:lineRule="auto"/>
        <w:jc w:val="center"/>
        <w:rPr>
          <w:rFonts w:cstheme="minorHAnsi"/>
        </w:rPr>
      </w:pPr>
      <w:proofErr w:type="gramStart"/>
      <w:r w:rsidRPr="00117127">
        <w:rPr>
          <w:rFonts w:cstheme="minorHAnsi"/>
        </w:rPr>
        <w:t>Član 18.</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Pod stvarnim vlasnikom stranke podrazumeva se fizičko lice koje ima u svojini </w:t>
      </w:r>
      <w:proofErr w:type="gramStart"/>
      <w:r w:rsidRPr="00117127">
        <w:rPr>
          <w:rFonts w:cstheme="minorHAnsi"/>
        </w:rPr>
        <w:t>ili</w:t>
      </w:r>
      <w:proofErr w:type="gramEnd"/>
      <w:r w:rsidRPr="00117127">
        <w:rPr>
          <w:rFonts w:cstheme="minorHAnsi"/>
        </w:rPr>
        <w:t xml:space="preserve"> kontroliše stranku.</w:t>
      </w:r>
    </w:p>
    <w:p w:rsidR="00B65775" w:rsidRPr="00117127" w:rsidRDefault="00B65775" w:rsidP="00F5264C">
      <w:pPr>
        <w:spacing w:after="0" w:line="240" w:lineRule="auto"/>
        <w:jc w:val="both"/>
        <w:rPr>
          <w:rFonts w:cstheme="minorHAnsi"/>
        </w:rPr>
      </w:pPr>
    </w:p>
    <w:p w:rsidR="00B65775" w:rsidRDefault="00117127" w:rsidP="00F5264C">
      <w:pPr>
        <w:spacing w:after="0" w:line="240" w:lineRule="auto"/>
        <w:jc w:val="both"/>
        <w:rPr>
          <w:rFonts w:cstheme="minorHAnsi"/>
        </w:rPr>
      </w:pPr>
      <w:r w:rsidRPr="00117127">
        <w:rPr>
          <w:rFonts w:cstheme="minorHAnsi"/>
        </w:rPr>
        <w:t xml:space="preserve">Stvarni vlasnik privrednog društva, odnosno drugog pravnog lica jeste: </w:t>
      </w:r>
    </w:p>
    <w:p w:rsidR="00B65775" w:rsidRPr="00B65775" w:rsidRDefault="00117127" w:rsidP="004160E7">
      <w:pPr>
        <w:pStyle w:val="ListParagraph"/>
        <w:numPr>
          <w:ilvl w:val="0"/>
          <w:numId w:val="19"/>
        </w:numPr>
        <w:spacing w:after="0" w:line="240" w:lineRule="auto"/>
        <w:jc w:val="both"/>
        <w:rPr>
          <w:rFonts w:cstheme="minorHAnsi"/>
        </w:rPr>
      </w:pPr>
      <w:r w:rsidRPr="00B65775">
        <w:rPr>
          <w:rFonts w:cstheme="minorHAnsi"/>
        </w:rPr>
        <w:t xml:space="preserve">fizičko lice, koje je posredno ili neposredno imalac 25% ili više poslovnog udela, akcija, prava glasa ili drugih prava, na osnovu kojih učestvuje u upravljanju pravnim licem, odnosno učestvuje </w:t>
      </w:r>
      <w:r w:rsidRPr="00B65775">
        <w:rPr>
          <w:rFonts w:cstheme="minorHAnsi"/>
        </w:rPr>
        <w:lastRenderedPageBreak/>
        <w:t>u kapitalu pravnog lica sa 25% ili više udela ili ima dominantan položaj u upravljanju imovinom pravnog lica;</w:t>
      </w:r>
    </w:p>
    <w:p w:rsidR="00117127" w:rsidRPr="00B65775" w:rsidRDefault="00117127" w:rsidP="004160E7">
      <w:pPr>
        <w:pStyle w:val="ListParagraph"/>
        <w:numPr>
          <w:ilvl w:val="0"/>
          <w:numId w:val="19"/>
        </w:numPr>
        <w:spacing w:after="0" w:line="240" w:lineRule="auto"/>
        <w:jc w:val="both"/>
        <w:rPr>
          <w:rFonts w:cstheme="minorHAnsi"/>
        </w:rPr>
      </w:pPr>
      <w:proofErr w:type="gramStart"/>
      <w:r w:rsidRPr="00B65775">
        <w:rPr>
          <w:rFonts w:cstheme="minorHAnsi"/>
        </w:rPr>
        <w:t>fizičko</w:t>
      </w:r>
      <w:proofErr w:type="gramEnd"/>
      <w:r w:rsidRPr="00B65775">
        <w:rPr>
          <w:rFonts w:cstheme="minorHAnsi"/>
        </w:rPr>
        <w:t xml:space="preserve"> lice, koje privrednom društvu posredno obezbedi ili obezbeđuje sredstva i po tom osnovu ima pravo da bitno utiče na donošenje odluka organa upravljanja privrednim društvom prilikom odlučivanja o finansiranju i poslovanju.</w:t>
      </w:r>
    </w:p>
    <w:p w:rsidR="00B65775" w:rsidRDefault="00B65775" w:rsidP="00F5264C">
      <w:pPr>
        <w:spacing w:after="0" w:line="240" w:lineRule="auto"/>
        <w:jc w:val="both"/>
        <w:rPr>
          <w:rFonts w:cstheme="minorHAnsi"/>
        </w:rPr>
      </w:pPr>
    </w:p>
    <w:p w:rsidR="00B65775" w:rsidRDefault="00117127" w:rsidP="00F5264C">
      <w:pPr>
        <w:spacing w:after="0" w:line="240" w:lineRule="auto"/>
        <w:jc w:val="both"/>
        <w:rPr>
          <w:rFonts w:cstheme="minorHAnsi"/>
        </w:rPr>
      </w:pPr>
      <w:r w:rsidRPr="00117127">
        <w:rPr>
          <w:rFonts w:cstheme="minorHAnsi"/>
        </w:rPr>
        <w:t xml:space="preserve">Stvarni vlasnik lica stranog prava, koje prima, upravlja </w:t>
      </w:r>
      <w:proofErr w:type="gramStart"/>
      <w:r w:rsidRPr="00117127">
        <w:rPr>
          <w:rFonts w:cstheme="minorHAnsi"/>
        </w:rPr>
        <w:t>ili</w:t>
      </w:r>
      <w:proofErr w:type="gramEnd"/>
      <w:r w:rsidRPr="00117127">
        <w:rPr>
          <w:rFonts w:cstheme="minorHAnsi"/>
        </w:rPr>
        <w:t xml:space="preserve"> raspodeljuje imovinu za određenu namenu jeste:</w:t>
      </w:r>
    </w:p>
    <w:p w:rsidR="00B65775" w:rsidRPr="00B65775" w:rsidRDefault="00117127" w:rsidP="004160E7">
      <w:pPr>
        <w:pStyle w:val="ListParagraph"/>
        <w:numPr>
          <w:ilvl w:val="0"/>
          <w:numId w:val="20"/>
        </w:numPr>
        <w:spacing w:after="0" w:line="240" w:lineRule="auto"/>
        <w:jc w:val="both"/>
        <w:rPr>
          <w:rFonts w:cstheme="minorHAnsi"/>
        </w:rPr>
      </w:pPr>
      <w:r w:rsidRPr="00B65775">
        <w:rPr>
          <w:rFonts w:cstheme="minorHAnsi"/>
        </w:rPr>
        <w:t xml:space="preserve">fizičko lice, koje je posredni ili neposredni korisnik 25% ili više imovine koja je predmet upravljanja, pod uslovom da su budući korisnici određeni; </w:t>
      </w:r>
    </w:p>
    <w:p w:rsidR="00B65775" w:rsidRPr="00B65775" w:rsidRDefault="00117127" w:rsidP="004160E7">
      <w:pPr>
        <w:pStyle w:val="ListParagraph"/>
        <w:numPr>
          <w:ilvl w:val="0"/>
          <w:numId w:val="20"/>
        </w:numPr>
        <w:spacing w:after="0" w:line="240" w:lineRule="auto"/>
        <w:jc w:val="both"/>
        <w:rPr>
          <w:rFonts w:cstheme="minorHAnsi"/>
        </w:rPr>
      </w:pPr>
      <w:r w:rsidRPr="00B65775">
        <w:rPr>
          <w:rFonts w:cstheme="minorHAnsi"/>
        </w:rPr>
        <w:t>fizičko lice ili grupa lica u čijem interesu je lice stranog prava osnovano ili posluje, pod uslovom da je to lice ili grupa lica odrediva;</w:t>
      </w:r>
    </w:p>
    <w:p w:rsidR="00117127" w:rsidRPr="00B65775" w:rsidRDefault="00117127" w:rsidP="004160E7">
      <w:pPr>
        <w:pStyle w:val="ListParagraph"/>
        <w:numPr>
          <w:ilvl w:val="0"/>
          <w:numId w:val="20"/>
        </w:numPr>
        <w:spacing w:after="0" w:line="240" w:lineRule="auto"/>
        <w:jc w:val="both"/>
        <w:rPr>
          <w:rFonts w:cstheme="minorHAnsi"/>
        </w:rPr>
      </w:pPr>
      <w:proofErr w:type="gramStart"/>
      <w:r w:rsidRPr="00B65775">
        <w:rPr>
          <w:rFonts w:cstheme="minorHAnsi"/>
        </w:rPr>
        <w:t>fizičko</w:t>
      </w:r>
      <w:proofErr w:type="gramEnd"/>
      <w:r w:rsidRPr="00B65775">
        <w:rPr>
          <w:rFonts w:cstheme="minorHAnsi"/>
        </w:rPr>
        <w:t xml:space="preserve"> lice koje posredno ili neposredno neograničeno upravlja sa 25% ili više imovine lica stranog prava.</w:t>
      </w:r>
    </w:p>
    <w:p w:rsidR="00B65775" w:rsidRDefault="00B65775"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Cilj provere identiteta stvarnog vlasnika pravnog lica i lica stranog prava je da </w:t>
      </w:r>
      <w:proofErr w:type="gramStart"/>
      <w:r w:rsidRPr="00117127">
        <w:rPr>
          <w:rFonts w:cstheme="minorHAnsi"/>
        </w:rPr>
        <w:t>društvo  zna</w:t>
      </w:r>
      <w:proofErr w:type="gramEnd"/>
      <w:r w:rsidRPr="00117127">
        <w:rPr>
          <w:rFonts w:cstheme="minorHAnsi"/>
        </w:rPr>
        <w:t xml:space="preserve"> vlasničku i upravljačku strukturu stranke i da zna ko su stvarni vlasnici stranke.</w:t>
      </w:r>
    </w:p>
    <w:p w:rsidR="00117127" w:rsidRPr="00117127" w:rsidRDefault="00117127" w:rsidP="00F5264C">
      <w:pPr>
        <w:spacing w:after="0" w:line="240" w:lineRule="auto"/>
        <w:jc w:val="both"/>
        <w:rPr>
          <w:rFonts w:cstheme="minorHAnsi"/>
        </w:rPr>
      </w:pPr>
    </w:p>
    <w:p w:rsidR="00117127" w:rsidRPr="00117127" w:rsidRDefault="00117127" w:rsidP="00B65775">
      <w:pPr>
        <w:spacing w:after="0" w:line="240" w:lineRule="auto"/>
        <w:jc w:val="center"/>
        <w:rPr>
          <w:rFonts w:cstheme="minorHAnsi"/>
        </w:rPr>
      </w:pPr>
      <w:proofErr w:type="gramStart"/>
      <w:r w:rsidRPr="00117127">
        <w:rPr>
          <w:rFonts w:cstheme="minorHAnsi"/>
        </w:rPr>
        <w:t>Član 19.</w:t>
      </w:r>
      <w:proofErr w:type="gramEnd"/>
    </w:p>
    <w:p w:rsidR="00B65775" w:rsidRDefault="00B65775" w:rsidP="00F5264C">
      <w:pPr>
        <w:spacing w:after="0" w:line="240" w:lineRule="auto"/>
        <w:jc w:val="both"/>
        <w:rPr>
          <w:rFonts w:cstheme="minorHAnsi"/>
        </w:rPr>
      </w:pPr>
    </w:p>
    <w:p w:rsidR="004160E7" w:rsidRDefault="00117127" w:rsidP="004160E7">
      <w:pPr>
        <w:spacing w:after="120" w:line="240" w:lineRule="auto"/>
        <w:jc w:val="both"/>
        <w:rPr>
          <w:rFonts w:cstheme="minorHAnsi"/>
        </w:rPr>
      </w:pPr>
      <w:proofErr w:type="gramStart"/>
      <w:r w:rsidRPr="00117127">
        <w:rPr>
          <w:rFonts w:cstheme="minorHAnsi"/>
        </w:rPr>
        <w:t>Društvo  je</w:t>
      </w:r>
      <w:proofErr w:type="gramEnd"/>
      <w:r w:rsidRPr="00117127">
        <w:rPr>
          <w:rFonts w:cstheme="minorHAnsi"/>
        </w:rPr>
        <w:t xml:space="preserve"> dužno da utvrdi identitet stvarnog vlasnika pravnog lica i lica stranog prava pribavljanjem sledećih podataka:</w:t>
      </w:r>
    </w:p>
    <w:p w:rsidR="004160E7" w:rsidRPr="004160E7" w:rsidRDefault="00117127" w:rsidP="004160E7">
      <w:pPr>
        <w:pStyle w:val="ListParagraph"/>
        <w:numPr>
          <w:ilvl w:val="0"/>
          <w:numId w:val="18"/>
        </w:numPr>
        <w:spacing w:after="0" w:line="240" w:lineRule="auto"/>
        <w:jc w:val="both"/>
        <w:rPr>
          <w:rFonts w:cstheme="minorHAnsi"/>
        </w:rPr>
      </w:pPr>
      <w:r w:rsidRPr="004160E7">
        <w:rPr>
          <w:rFonts w:cstheme="minorHAnsi"/>
        </w:rPr>
        <w:t>ime, prezime, datum i mesto rođenja i prebivalište ili boravište stvarnog vlasnika stranke;</w:t>
      </w:r>
    </w:p>
    <w:p w:rsidR="00117127" w:rsidRPr="004160E7" w:rsidRDefault="00117127" w:rsidP="004160E7">
      <w:pPr>
        <w:pStyle w:val="ListParagraph"/>
        <w:numPr>
          <w:ilvl w:val="0"/>
          <w:numId w:val="18"/>
        </w:numPr>
        <w:spacing w:after="0" w:line="240" w:lineRule="auto"/>
        <w:jc w:val="both"/>
        <w:rPr>
          <w:rFonts w:cstheme="minorHAnsi"/>
        </w:rPr>
      </w:pPr>
      <w:proofErr w:type="gramStart"/>
      <w:r w:rsidRPr="004160E7">
        <w:rPr>
          <w:rFonts w:cstheme="minorHAnsi"/>
        </w:rPr>
        <w:t>u</w:t>
      </w:r>
      <w:proofErr w:type="gramEnd"/>
      <w:r w:rsidRPr="004160E7">
        <w:rPr>
          <w:rFonts w:cstheme="minorHAnsi"/>
        </w:rPr>
        <w:t xml:space="preserve"> slučaju da postoje sumnje da radi</w:t>
      </w:r>
      <w:r w:rsidR="004160E7" w:rsidRPr="004160E7">
        <w:rPr>
          <w:rFonts w:cstheme="minorHAnsi"/>
        </w:rPr>
        <w:t xml:space="preserve"> se</w:t>
      </w:r>
      <w:r w:rsidRPr="004160E7">
        <w:rPr>
          <w:rFonts w:cstheme="minorHAnsi"/>
        </w:rPr>
        <w:t xml:space="preserve"> o pranju novca ili finansiranju terorizma podatke o kategoriji lica u čijem interesu je lice stranog prava osnovano ili posluje.</w:t>
      </w:r>
    </w:p>
    <w:p w:rsidR="004160E7" w:rsidRDefault="004160E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Podaci o stvarnom vlasniku stranke pribavljaju se uvidom u original </w:t>
      </w:r>
      <w:proofErr w:type="gramStart"/>
      <w:r w:rsidRPr="00117127">
        <w:rPr>
          <w:rFonts w:cstheme="minorHAnsi"/>
        </w:rPr>
        <w:t>ili</w:t>
      </w:r>
      <w:proofErr w:type="gramEnd"/>
      <w:r w:rsidRPr="00117127">
        <w:rPr>
          <w:rFonts w:cstheme="minorHAnsi"/>
        </w:rPr>
        <w:t xml:space="preserve"> overenu kopiju dokumentacije iz zvaničnog javnog registra, koja ne sme biti starija od tri meseca. Podaci se mogu pribaviti i neposrednim uvidom u zvanični javni registar u kom slučaju je obavezno da se </w:t>
      </w:r>
      <w:proofErr w:type="gramStart"/>
      <w:r w:rsidRPr="00117127">
        <w:rPr>
          <w:rFonts w:cstheme="minorHAnsi"/>
        </w:rPr>
        <w:t>na</w:t>
      </w:r>
      <w:proofErr w:type="gramEnd"/>
      <w:r w:rsidRPr="00117127">
        <w:rPr>
          <w:rFonts w:cstheme="minorHAnsi"/>
        </w:rPr>
        <w:t xml:space="preserve"> odštampanom izvodu iz tog registra upiše datum, vreme i lično ime lica koje je izvršilo uvid. Izvod </w:t>
      </w:r>
      <w:proofErr w:type="gramStart"/>
      <w:r w:rsidRPr="00117127">
        <w:rPr>
          <w:rFonts w:cstheme="minorHAnsi"/>
        </w:rPr>
        <w:t>društvo  čuva</w:t>
      </w:r>
      <w:proofErr w:type="gramEnd"/>
      <w:r w:rsidRPr="00117127">
        <w:rPr>
          <w:rFonts w:cstheme="minorHAnsi"/>
        </w:rPr>
        <w:t xml:space="preserve"> u skladu sa Zakonom.</w:t>
      </w:r>
    </w:p>
    <w:p w:rsidR="004160E7" w:rsidRPr="00117127" w:rsidRDefault="004160E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Ako iz zvaničnog javnog registra nije moguće pribaviti sve podatke o stvarnom vlasniku stranke podaci koji nedostaju pribavljaju se uvidom u original </w:t>
      </w:r>
      <w:proofErr w:type="gramStart"/>
      <w:r w:rsidRPr="00117127">
        <w:rPr>
          <w:rFonts w:cstheme="minorHAnsi"/>
        </w:rPr>
        <w:t>ili</w:t>
      </w:r>
      <w:proofErr w:type="gramEnd"/>
      <w:r w:rsidRPr="00117127">
        <w:rPr>
          <w:rFonts w:cstheme="minorHAnsi"/>
        </w:rPr>
        <w:t xml:space="preserve"> overenu kopiju isprave i druge poslovne dokumentacije, koju mu dostavlja zastupnik, prokurista ili punomoćnik stranke. Podatke koje iz objektivnih razloga nije moguće pribaviti na način utvrđen u ovom članu </w:t>
      </w:r>
      <w:proofErr w:type="gramStart"/>
      <w:r w:rsidRPr="00117127">
        <w:rPr>
          <w:rFonts w:cstheme="minorHAnsi"/>
        </w:rPr>
        <w:t>društvo  pribavlja</w:t>
      </w:r>
      <w:proofErr w:type="gramEnd"/>
      <w:r w:rsidRPr="00117127">
        <w:rPr>
          <w:rFonts w:cstheme="minorHAnsi"/>
        </w:rPr>
        <w:t xml:space="preserve"> iz pismene izjave zastupnika, prokuriste ili punomoćnika stranke.</w:t>
      </w:r>
    </w:p>
    <w:p w:rsidR="004160E7" w:rsidRDefault="004160E7" w:rsidP="004160E7">
      <w:pPr>
        <w:spacing w:after="0" w:line="240" w:lineRule="auto"/>
        <w:jc w:val="center"/>
        <w:rPr>
          <w:rFonts w:cstheme="minorHAnsi"/>
        </w:rPr>
      </w:pPr>
    </w:p>
    <w:p w:rsidR="00117127" w:rsidRPr="004160E7" w:rsidRDefault="00117127" w:rsidP="004160E7">
      <w:pPr>
        <w:spacing w:after="0" w:line="240" w:lineRule="auto"/>
        <w:jc w:val="center"/>
        <w:rPr>
          <w:rFonts w:cstheme="minorHAnsi"/>
          <w:b/>
        </w:rPr>
      </w:pPr>
      <w:r w:rsidRPr="004160E7">
        <w:rPr>
          <w:rFonts w:cstheme="minorHAnsi"/>
          <w:b/>
        </w:rPr>
        <w:t xml:space="preserve">Pribavljanje podataka o svrsi i nameni poslovnog odnosa </w:t>
      </w:r>
      <w:proofErr w:type="gramStart"/>
      <w:r w:rsidRPr="004160E7">
        <w:rPr>
          <w:rFonts w:cstheme="minorHAnsi"/>
          <w:b/>
        </w:rPr>
        <w:t>ili</w:t>
      </w:r>
      <w:proofErr w:type="gramEnd"/>
      <w:r w:rsidRPr="004160E7">
        <w:rPr>
          <w:rFonts w:cstheme="minorHAnsi"/>
          <w:b/>
        </w:rPr>
        <w:t xml:space="preserve"> transakcije i drugih podataka</w:t>
      </w:r>
    </w:p>
    <w:p w:rsidR="004160E7" w:rsidRDefault="004160E7" w:rsidP="00F5264C">
      <w:pPr>
        <w:spacing w:after="0" w:line="240" w:lineRule="auto"/>
        <w:jc w:val="both"/>
        <w:rPr>
          <w:rFonts w:cstheme="minorHAnsi"/>
        </w:rPr>
      </w:pPr>
    </w:p>
    <w:p w:rsidR="00117127" w:rsidRPr="00117127" w:rsidRDefault="00117127" w:rsidP="004160E7">
      <w:pPr>
        <w:spacing w:after="0" w:line="240" w:lineRule="auto"/>
        <w:jc w:val="center"/>
        <w:rPr>
          <w:rFonts w:cstheme="minorHAnsi"/>
        </w:rPr>
      </w:pPr>
      <w:proofErr w:type="gramStart"/>
      <w:r w:rsidRPr="00117127">
        <w:rPr>
          <w:rFonts w:cstheme="minorHAnsi"/>
        </w:rPr>
        <w:t>Član 20.</w:t>
      </w:r>
      <w:proofErr w:type="gramEnd"/>
    </w:p>
    <w:p w:rsidR="004160E7" w:rsidRDefault="004160E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U okviru radnji i mera poznavanja i praćenja stranke prilikom uspostavljanja poslovnog odnosa sa strankom </w:t>
      </w:r>
      <w:proofErr w:type="gramStart"/>
      <w:r w:rsidRPr="00117127">
        <w:rPr>
          <w:rFonts w:cstheme="minorHAnsi"/>
        </w:rPr>
        <w:t>društvo  pribavlja</w:t>
      </w:r>
      <w:proofErr w:type="gramEnd"/>
      <w:r w:rsidRPr="00117127">
        <w:rPr>
          <w:rFonts w:cstheme="minorHAnsi"/>
        </w:rPr>
        <w:t xml:space="preserve"> i podatke o svrsi i nameni poslovnog odnosa, kao i informacije o delatnosti i poslovnim aktivnostima stranke.</w:t>
      </w:r>
    </w:p>
    <w:p w:rsidR="00117127" w:rsidRPr="00117127" w:rsidRDefault="00117127" w:rsidP="00F5264C">
      <w:pPr>
        <w:spacing w:after="0" w:line="240" w:lineRule="auto"/>
        <w:jc w:val="both"/>
        <w:rPr>
          <w:rFonts w:cstheme="minorHAnsi"/>
        </w:rPr>
      </w:pPr>
    </w:p>
    <w:p w:rsidR="004160E7" w:rsidRDefault="004160E7" w:rsidP="00F5264C">
      <w:pPr>
        <w:spacing w:after="0" w:line="240" w:lineRule="auto"/>
        <w:jc w:val="both"/>
        <w:rPr>
          <w:rFonts w:cstheme="minorHAnsi"/>
        </w:rPr>
      </w:pPr>
    </w:p>
    <w:p w:rsidR="00117127" w:rsidRPr="004160E7" w:rsidRDefault="00117127" w:rsidP="004160E7">
      <w:pPr>
        <w:spacing w:after="0" w:line="240" w:lineRule="auto"/>
        <w:jc w:val="center"/>
        <w:rPr>
          <w:rFonts w:cstheme="minorHAnsi"/>
          <w:b/>
        </w:rPr>
      </w:pPr>
      <w:r w:rsidRPr="004160E7">
        <w:rPr>
          <w:rFonts w:cstheme="minorHAnsi"/>
          <w:b/>
        </w:rPr>
        <w:t xml:space="preserve">Praćenje poslovanja </w:t>
      </w:r>
      <w:proofErr w:type="gramStart"/>
      <w:r w:rsidRPr="004160E7">
        <w:rPr>
          <w:rFonts w:cstheme="minorHAnsi"/>
          <w:b/>
        </w:rPr>
        <w:t>sa</w:t>
      </w:r>
      <w:proofErr w:type="gramEnd"/>
      <w:r w:rsidRPr="004160E7">
        <w:rPr>
          <w:rFonts w:cstheme="minorHAnsi"/>
          <w:b/>
        </w:rPr>
        <w:t xml:space="preserve"> posebnom pažnjom</w:t>
      </w:r>
    </w:p>
    <w:p w:rsidR="004160E7" w:rsidRDefault="004160E7" w:rsidP="00F5264C">
      <w:pPr>
        <w:spacing w:after="0" w:line="240" w:lineRule="auto"/>
        <w:jc w:val="both"/>
        <w:rPr>
          <w:rFonts w:cstheme="minorHAnsi"/>
        </w:rPr>
      </w:pPr>
    </w:p>
    <w:p w:rsidR="00117127" w:rsidRPr="00117127" w:rsidRDefault="00117127" w:rsidP="004160E7">
      <w:pPr>
        <w:spacing w:after="0" w:line="240" w:lineRule="auto"/>
        <w:jc w:val="center"/>
        <w:rPr>
          <w:rFonts w:cstheme="minorHAnsi"/>
        </w:rPr>
      </w:pPr>
      <w:proofErr w:type="gramStart"/>
      <w:r w:rsidRPr="00117127">
        <w:rPr>
          <w:rFonts w:cstheme="minorHAnsi"/>
        </w:rPr>
        <w:t>Član 21.</w:t>
      </w:r>
      <w:proofErr w:type="gramEnd"/>
    </w:p>
    <w:p w:rsidR="004160E7" w:rsidRDefault="004160E7" w:rsidP="00F5264C">
      <w:pPr>
        <w:spacing w:after="0" w:line="240" w:lineRule="auto"/>
        <w:jc w:val="both"/>
        <w:rPr>
          <w:rFonts w:cstheme="minorHAnsi"/>
        </w:rPr>
      </w:pPr>
    </w:p>
    <w:p w:rsidR="00117127" w:rsidRDefault="00117127" w:rsidP="00F5264C">
      <w:pPr>
        <w:spacing w:after="0" w:line="240" w:lineRule="auto"/>
        <w:jc w:val="both"/>
        <w:rPr>
          <w:rFonts w:cstheme="minorHAnsi"/>
        </w:rPr>
      </w:pPr>
      <w:proofErr w:type="gramStart"/>
      <w:r w:rsidRPr="00117127">
        <w:rPr>
          <w:rFonts w:cstheme="minorHAnsi"/>
        </w:rPr>
        <w:t>Društvo  prati</w:t>
      </w:r>
      <w:proofErr w:type="gramEnd"/>
      <w:r w:rsidRPr="00117127">
        <w:rPr>
          <w:rFonts w:cstheme="minorHAnsi"/>
        </w:rPr>
        <w:t xml:space="preserve"> poslovanje stranaka, koje su na osnovu analize i procene rizika, svrstane u kategoriju visokog rizika, sa posebnom pažnjom, uključujući i prikupljanje informacija o poreklu imovine sa kojom stranka posluje. </w:t>
      </w:r>
    </w:p>
    <w:p w:rsidR="004160E7" w:rsidRPr="00117127" w:rsidRDefault="004160E7" w:rsidP="00F5264C">
      <w:pPr>
        <w:spacing w:after="0" w:line="240" w:lineRule="auto"/>
        <w:jc w:val="both"/>
        <w:rPr>
          <w:rFonts w:cstheme="minorHAnsi"/>
        </w:rPr>
      </w:pPr>
    </w:p>
    <w:p w:rsidR="004160E7" w:rsidRDefault="00117127" w:rsidP="004160E7">
      <w:pPr>
        <w:spacing w:after="120" w:line="240" w:lineRule="auto"/>
        <w:jc w:val="both"/>
        <w:rPr>
          <w:rFonts w:cstheme="minorHAnsi"/>
        </w:rPr>
      </w:pPr>
      <w:r w:rsidRPr="00117127">
        <w:rPr>
          <w:rFonts w:cstheme="minorHAnsi"/>
        </w:rPr>
        <w:t xml:space="preserve">Praćenje poslovanja stranke </w:t>
      </w:r>
      <w:proofErr w:type="gramStart"/>
      <w:r w:rsidRPr="00117127">
        <w:rPr>
          <w:rFonts w:cstheme="minorHAnsi"/>
        </w:rPr>
        <w:t>sa</w:t>
      </w:r>
      <w:proofErr w:type="gramEnd"/>
      <w:r w:rsidRPr="00117127">
        <w:rPr>
          <w:rFonts w:cstheme="minorHAnsi"/>
        </w:rPr>
        <w:t xml:space="preserve"> posebnom pažnjom uključuje i:</w:t>
      </w:r>
    </w:p>
    <w:p w:rsidR="004160E7" w:rsidRPr="004160E7" w:rsidRDefault="00117127" w:rsidP="004160E7">
      <w:pPr>
        <w:pStyle w:val="ListParagraph"/>
        <w:numPr>
          <w:ilvl w:val="0"/>
          <w:numId w:val="21"/>
        </w:numPr>
        <w:spacing w:after="0" w:line="240" w:lineRule="auto"/>
        <w:jc w:val="both"/>
        <w:rPr>
          <w:rFonts w:cstheme="minorHAnsi"/>
        </w:rPr>
      </w:pPr>
      <w:r w:rsidRPr="004160E7">
        <w:rPr>
          <w:rFonts w:cstheme="minorHAnsi"/>
        </w:rPr>
        <w:t>proveru usaglašenosti poslovanja stranke sa pretpostavljenom svrhom i namenom poslovnog odnosa koji je stranka uspostavila sa društvom ;</w:t>
      </w:r>
    </w:p>
    <w:p w:rsidR="004160E7" w:rsidRPr="004160E7" w:rsidRDefault="00117127" w:rsidP="004160E7">
      <w:pPr>
        <w:pStyle w:val="ListParagraph"/>
        <w:numPr>
          <w:ilvl w:val="0"/>
          <w:numId w:val="21"/>
        </w:numPr>
        <w:spacing w:after="0" w:line="240" w:lineRule="auto"/>
        <w:jc w:val="both"/>
        <w:rPr>
          <w:rFonts w:cstheme="minorHAnsi"/>
        </w:rPr>
      </w:pPr>
      <w:r w:rsidRPr="004160E7">
        <w:rPr>
          <w:rFonts w:cstheme="minorHAnsi"/>
        </w:rPr>
        <w:t>praćenje i proveru usaglašenosti poslovanja stranke sa njenim uobičajenim obimom poslovanja;</w:t>
      </w:r>
    </w:p>
    <w:p w:rsidR="00117127" w:rsidRPr="004160E7" w:rsidRDefault="00117127" w:rsidP="004160E7">
      <w:pPr>
        <w:pStyle w:val="ListParagraph"/>
        <w:numPr>
          <w:ilvl w:val="0"/>
          <w:numId w:val="21"/>
        </w:numPr>
        <w:spacing w:after="0" w:line="240" w:lineRule="auto"/>
        <w:jc w:val="both"/>
        <w:rPr>
          <w:rFonts w:cstheme="minorHAnsi"/>
        </w:rPr>
      </w:pPr>
      <w:proofErr w:type="gramStart"/>
      <w:r w:rsidRPr="004160E7">
        <w:rPr>
          <w:rFonts w:cstheme="minorHAnsi"/>
        </w:rPr>
        <w:t>praćenje</w:t>
      </w:r>
      <w:proofErr w:type="gramEnd"/>
      <w:r w:rsidRPr="004160E7">
        <w:rPr>
          <w:rFonts w:cstheme="minorHAnsi"/>
        </w:rPr>
        <w:t xml:space="preserve"> i ažuriranje pribavljenih isprava i podataka o stranci.</w:t>
      </w:r>
    </w:p>
    <w:p w:rsidR="004160E7" w:rsidRDefault="004160E7" w:rsidP="00F5264C">
      <w:pPr>
        <w:spacing w:after="0" w:line="240" w:lineRule="auto"/>
        <w:jc w:val="both"/>
        <w:rPr>
          <w:rFonts w:cstheme="minorHAnsi"/>
        </w:rPr>
      </w:pPr>
    </w:p>
    <w:p w:rsidR="004160E7" w:rsidRDefault="00117127" w:rsidP="00F5264C">
      <w:pPr>
        <w:spacing w:after="0" w:line="240" w:lineRule="auto"/>
        <w:jc w:val="both"/>
        <w:rPr>
          <w:rFonts w:cstheme="minorHAnsi"/>
        </w:rPr>
      </w:pPr>
      <w:r w:rsidRPr="00117127">
        <w:rPr>
          <w:rFonts w:cstheme="minorHAnsi"/>
        </w:rPr>
        <w:t xml:space="preserve">Učestalost praćenja poslovanja stranke vrši se </w:t>
      </w:r>
      <w:proofErr w:type="gramStart"/>
      <w:r w:rsidRPr="00117127">
        <w:rPr>
          <w:rFonts w:cstheme="minorHAnsi"/>
        </w:rPr>
        <w:t>na</w:t>
      </w:r>
      <w:proofErr w:type="gramEnd"/>
      <w:r w:rsidRPr="00117127">
        <w:rPr>
          <w:rFonts w:cstheme="minorHAnsi"/>
        </w:rPr>
        <w:t xml:space="preserve"> osnovu analize i procene rizika na način propisan ovim Pravilnikom na sledeći način:</w:t>
      </w:r>
    </w:p>
    <w:p w:rsidR="004160E7" w:rsidRPr="004160E7" w:rsidRDefault="00117127" w:rsidP="004160E7">
      <w:pPr>
        <w:pStyle w:val="ListParagraph"/>
        <w:numPr>
          <w:ilvl w:val="0"/>
          <w:numId w:val="23"/>
        </w:numPr>
        <w:spacing w:after="0" w:line="240" w:lineRule="auto"/>
        <w:jc w:val="both"/>
        <w:rPr>
          <w:rFonts w:cstheme="minorHAnsi"/>
        </w:rPr>
      </w:pPr>
      <w:r w:rsidRPr="004160E7">
        <w:rPr>
          <w:rFonts w:cstheme="minorHAnsi"/>
        </w:rPr>
        <w:t>poslovanje stranaka koje su svrstane u katerogiju niskog rizika prati se i proverava jednom godišnje;</w:t>
      </w:r>
    </w:p>
    <w:p w:rsidR="004160E7" w:rsidRPr="004160E7" w:rsidRDefault="00117127" w:rsidP="004160E7">
      <w:pPr>
        <w:pStyle w:val="ListParagraph"/>
        <w:numPr>
          <w:ilvl w:val="0"/>
          <w:numId w:val="23"/>
        </w:numPr>
        <w:spacing w:after="0" w:line="240" w:lineRule="auto"/>
        <w:jc w:val="both"/>
        <w:rPr>
          <w:rFonts w:cstheme="minorHAnsi"/>
        </w:rPr>
      </w:pPr>
      <w:r w:rsidRPr="004160E7">
        <w:rPr>
          <w:rFonts w:cstheme="minorHAnsi"/>
        </w:rPr>
        <w:t>poslovanje stranaka koje su svrstane u kategoriju srednjeg (umerenog) rizika prati se i proverava jednom u šest meseci;</w:t>
      </w:r>
    </w:p>
    <w:p w:rsidR="00117127" w:rsidRPr="004160E7" w:rsidRDefault="00117127" w:rsidP="004160E7">
      <w:pPr>
        <w:pStyle w:val="ListParagraph"/>
        <w:numPr>
          <w:ilvl w:val="0"/>
          <w:numId w:val="23"/>
        </w:numPr>
        <w:spacing w:after="0" w:line="240" w:lineRule="auto"/>
        <w:jc w:val="both"/>
        <w:rPr>
          <w:rFonts w:cstheme="minorHAnsi"/>
        </w:rPr>
      </w:pPr>
      <w:proofErr w:type="gramStart"/>
      <w:r w:rsidRPr="004160E7">
        <w:rPr>
          <w:rFonts w:cstheme="minorHAnsi"/>
        </w:rPr>
        <w:t>poslovanje</w:t>
      </w:r>
      <w:proofErr w:type="gramEnd"/>
      <w:r w:rsidRPr="004160E7">
        <w:rPr>
          <w:rFonts w:cstheme="minorHAnsi"/>
        </w:rPr>
        <w:t xml:space="preserve"> stranaka koje su svrstane u kategoriju visokog rizika prati se i proverava jednom u tri meseca.</w:t>
      </w:r>
    </w:p>
    <w:p w:rsidR="00117127" w:rsidRPr="00117127" w:rsidRDefault="00117127" w:rsidP="00F5264C">
      <w:pPr>
        <w:spacing w:after="0" w:line="240" w:lineRule="auto"/>
        <w:jc w:val="both"/>
        <w:rPr>
          <w:rFonts w:cstheme="minorHAnsi"/>
        </w:rPr>
      </w:pPr>
    </w:p>
    <w:p w:rsidR="004160E7" w:rsidRDefault="004160E7" w:rsidP="004160E7">
      <w:pPr>
        <w:spacing w:after="0" w:line="240" w:lineRule="auto"/>
        <w:jc w:val="center"/>
        <w:rPr>
          <w:rFonts w:cstheme="minorHAnsi"/>
          <w:b/>
        </w:rPr>
      </w:pPr>
    </w:p>
    <w:p w:rsidR="00117127" w:rsidRPr="004160E7" w:rsidRDefault="004160E7" w:rsidP="004160E7">
      <w:pPr>
        <w:spacing w:after="0" w:line="240" w:lineRule="auto"/>
        <w:jc w:val="center"/>
        <w:rPr>
          <w:rFonts w:cstheme="minorHAnsi"/>
          <w:b/>
        </w:rPr>
      </w:pPr>
      <w:r w:rsidRPr="004160E7">
        <w:rPr>
          <w:rFonts w:cstheme="minorHAnsi"/>
          <w:b/>
        </w:rPr>
        <w:t>POJEDNOSTAVLJENE RADNJE I MERE POZNAVANJE I PRAĆENJ</w:t>
      </w:r>
      <w:r w:rsidR="00117127" w:rsidRPr="004160E7">
        <w:rPr>
          <w:rFonts w:cstheme="minorHAnsi"/>
          <w:b/>
        </w:rPr>
        <w:t>A STRANKE</w:t>
      </w:r>
    </w:p>
    <w:p w:rsidR="004160E7" w:rsidRDefault="004160E7" w:rsidP="00F5264C">
      <w:pPr>
        <w:spacing w:after="0" w:line="240" w:lineRule="auto"/>
        <w:jc w:val="both"/>
        <w:rPr>
          <w:rFonts w:cstheme="minorHAnsi"/>
        </w:rPr>
      </w:pPr>
    </w:p>
    <w:p w:rsidR="00117127" w:rsidRPr="00117127" w:rsidRDefault="00117127" w:rsidP="004160E7">
      <w:pPr>
        <w:spacing w:after="0" w:line="240" w:lineRule="auto"/>
        <w:jc w:val="center"/>
        <w:rPr>
          <w:rFonts w:cstheme="minorHAnsi"/>
        </w:rPr>
      </w:pPr>
      <w:proofErr w:type="gramStart"/>
      <w:r w:rsidRPr="00117127">
        <w:rPr>
          <w:rFonts w:cstheme="minorHAnsi"/>
        </w:rPr>
        <w:t>Član 22.</w:t>
      </w:r>
      <w:proofErr w:type="gramEnd"/>
    </w:p>
    <w:p w:rsidR="00117127" w:rsidRPr="00117127" w:rsidRDefault="00117127" w:rsidP="00F5264C">
      <w:pPr>
        <w:spacing w:after="0" w:line="240" w:lineRule="auto"/>
        <w:jc w:val="both"/>
        <w:rPr>
          <w:rFonts w:cstheme="minorHAnsi"/>
        </w:rPr>
      </w:pPr>
    </w:p>
    <w:p w:rsidR="004160E7" w:rsidRDefault="00117127" w:rsidP="004160E7">
      <w:pPr>
        <w:spacing w:after="120" w:line="240" w:lineRule="auto"/>
        <w:jc w:val="both"/>
        <w:rPr>
          <w:rFonts w:cstheme="minorHAnsi"/>
        </w:rPr>
      </w:pPr>
      <w:r w:rsidRPr="00117127">
        <w:rPr>
          <w:rFonts w:cstheme="minorHAnsi"/>
        </w:rPr>
        <w:t>Pojednostavljene radnje i mere poznavanja i praćenja strank</w:t>
      </w:r>
      <w:r w:rsidR="004160E7">
        <w:rPr>
          <w:rFonts w:cstheme="minorHAnsi"/>
        </w:rPr>
        <w:t>e se sprovode u slučajevima ako</w:t>
      </w:r>
      <w:r w:rsidRPr="00117127">
        <w:rPr>
          <w:rFonts w:cstheme="minorHAnsi"/>
        </w:rPr>
        <w:t xml:space="preserve"> je stranka kojoj se pružaju usluge revizije finansijskih izveštaja:</w:t>
      </w:r>
    </w:p>
    <w:p w:rsidR="004160E7" w:rsidRPr="004160E7" w:rsidRDefault="00117127" w:rsidP="004160E7">
      <w:pPr>
        <w:pStyle w:val="ListParagraph"/>
        <w:numPr>
          <w:ilvl w:val="0"/>
          <w:numId w:val="24"/>
        </w:numPr>
        <w:spacing w:after="0" w:line="240" w:lineRule="auto"/>
        <w:jc w:val="both"/>
        <w:rPr>
          <w:rFonts w:cstheme="minorHAnsi"/>
        </w:rPr>
      </w:pPr>
      <w:r w:rsidRPr="004160E7">
        <w:rPr>
          <w:rFonts w:cstheme="minorHAnsi"/>
        </w:rPr>
        <w:t>lice koje je na osnovu analize i procene rizika koja je izvršena u skladu sa ovim Pravilnikom na obrascu za procenu rizika svrstano u nizak rizik;</w:t>
      </w:r>
    </w:p>
    <w:p w:rsidR="004160E7" w:rsidRPr="004160E7" w:rsidRDefault="00117127" w:rsidP="004160E7">
      <w:pPr>
        <w:pStyle w:val="ListParagraph"/>
        <w:numPr>
          <w:ilvl w:val="0"/>
          <w:numId w:val="24"/>
        </w:numPr>
        <w:spacing w:after="0" w:line="240" w:lineRule="auto"/>
        <w:jc w:val="both"/>
        <w:rPr>
          <w:rFonts w:cstheme="minorHAnsi"/>
        </w:rPr>
      </w:pPr>
      <w:r w:rsidRPr="004160E7">
        <w:rPr>
          <w:rFonts w:cstheme="minorHAnsi"/>
        </w:rPr>
        <w:t>banka, ovlašćeni menjač, društvo za upravljanje investicionim fondovima, društvo za upravljanje dobrovoljnim penzijskim fondovima, davaoc finansijskog lizinga, društvo za osiguranje, lice koja se bave poštanskim saobraćajem ili brokersko-dilersko društvo;</w:t>
      </w:r>
    </w:p>
    <w:p w:rsidR="004160E7" w:rsidRPr="004160E7" w:rsidRDefault="00117127" w:rsidP="004160E7">
      <w:pPr>
        <w:pStyle w:val="ListParagraph"/>
        <w:numPr>
          <w:ilvl w:val="0"/>
          <w:numId w:val="24"/>
        </w:numPr>
        <w:spacing w:after="0" w:line="240" w:lineRule="auto"/>
        <w:jc w:val="both"/>
        <w:rPr>
          <w:rFonts w:cstheme="minorHAnsi"/>
        </w:rPr>
      </w:pPr>
      <w:r w:rsidRPr="004160E7">
        <w:rPr>
          <w:rFonts w:cstheme="minorHAnsi"/>
        </w:rPr>
        <w:t>državni organ, organ autonomne pokrajine, organ jedinice lokalne samouprave, javna agencija, javna služba, javni fond, javni zavod ili komora;</w:t>
      </w:r>
    </w:p>
    <w:p w:rsidR="00117127" w:rsidRPr="004160E7" w:rsidRDefault="00117127" w:rsidP="004160E7">
      <w:pPr>
        <w:pStyle w:val="ListParagraph"/>
        <w:numPr>
          <w:ilvl w:val="0"/>
          <w:numId w:val="24"/>
        </w:numPr>
        <w:spacing w:after="0" w:line="240" w:lineRule="auto"/>
        <w:jc w:val="both"/>
        <w:rPr>
          <w:rFonts w:cstheme="minorHAnsi"/>
        </w:rPr>
      </w:pPr>
      <w:r w:rsidRPr="004160E7">
        <w:rPr>
          <w:rFonts w:cstheme="minorHAnsi"/>
        </w:rPr>
        <w:t>privredno društvo čije su izdate hartije od vrednosti uključene na organizovano tržište hartija od vrednosti koje se nalazi u Republici Srbiji ili državi u kojoj se primenjuju međunarodni standardi na nivou standarda Evropske unije ili viši, a koji se odnose na podnošenje izveštaja i dostavljanje podataka nadležnom regulatornom telu.</w:t>
      </w:r>
    </w:p>
    <w:p w:rsidR="00117127" w:rsidRPr="00117127" w:rsidRDefault="00117127" w:rsidP="00F5264C">
      <w:pPr>
        <w:spacing w:after="0" w:line="240" w:lineRule="auto"/>
        <w:jc w:val="both"/>
        <w:rPr>
          <w:rFonts w:cstheme="minorHAnsi"/>
        </w:rPr>
      </w:pPr>
    </w:p>
    <w:p w:rsidR="00117127" w:rsidRPr="00117127" w:rsidRDefault="00117127" w:rsidP="00865454">
      <w:pPr>
        <w:spacing w:after="0" w:line="240" w:lineRule="auto"/>
        <w:jc w:val="center"/>
        <w:rPr>
          <w:rFonts w:cstheme="minorHAnsi"/>
        </w:rPr>
      </w:pPr>
      <w:proofErr w:type="gramStart"/>
      <w:r w:rsidRPr="00117127">
        <w:rPr>
          <w:rFonts w:cstheme="minorHAnsi"/>
        </w:rPr>
        <w:t>Član 23.</w:t>
      </w:r>
      <w:proofErr w:type="gramEnd"/>
    </w:p>
    <w:p w:rsidR="00117127" w:rsidRPr="00117127" w:rsidRDefault="00117127" w:rsidP="00F5264C">
      <w:pPr>
        <w:spacing w:after="0" w:line="240" w:lineRule="auto"/>
        <w:jc w:val="both"/>
        <w:rPr>
          <w:rFonts w:cstheme="minorHAnsi"/>
        </w:rPr>
      </w:pPr>
    </w:p>
    <w:p w:rsidR="00865454" w:rsidRDefault="00117127" w:rsidP="00865454">
      <w:pPr>
        <w:spacing w:after="120" w:line="240" w:lineRule="auto"/>
        <w:jc w:val="both"/>
        <w:rPr>
          <w:rFonts w:cstheme="minorHAnsi"/>
        </w:rPr>
      </w:pPr>
      <w:r w:rsidRPr="00117127">
        <w:rPr>
          <w:rFonts w:cstheme="minorHAnsi"/>
        </w:rPr>
        <w:t xml:space="preserve">Stranka za koju postoji nizak rizik, te se na nju primenjuju pojednostavljene radnje i mere, može </w:t>
      </w:r>
      <w:proofErr w:type="gramStart"/>
      <w:r w:rsidRPr="00117127">
        <w:rPr>
          <w:rFonts w:cstheme="minorHAnsi"/>
        </w:rPr>
        <w:t>biti  i</w:t>
      </w:r>
      <w:proofErr w:type="gramEnd"/>
      <w:r w:rsidRPr="00117127">
        <w:rPr>
          <w:rFonts w:cstheme="minorHAnsi"/>
        </w:rPr>
        <w:t xml:space="preserve"> strani javni organ koji ispunjava sledeće uslove:</w:t>
      </w:r>
    </w:p>
    <w:p w:rsidR="00865454" w:rsidRPr="00865454" w:rsidRDefault="00117127" w:rsidP="00865454">
      <w:pPr>
        <w:pStyle w:val="ListParagraph"/>
        <w:numPr>
          <w:ilvl w:val="0"/>
          <w:numId w:val="25"/>
        </w:numPr>
        <w:spacing w:after="0" w:line="240" w:lineRule="auto"/>
        <w:jc w:val="both"/>
        <w:rPr>
          <w:rFonts w:cstheme="minorHAnsi"/>
        </w:rPr>
      </w:pPr>
      <w:r w:rsidRPr="00865454">
        <w:rPr>
          <w:rFonts w:cstheme="minorHAnsi"/>
        </w:rPr>
        <w:t>da vrši javnu funkciju na osnovu primarnog i sekundarnog zakonodavstva Evropske unije;</w:t>
      </w:r>
    </w:p>
    <w:p w:rsidR="00865454" w:rsidRPr="00865454" w:rsidRDefault="00117127" w:rsidP="00865454">
      <w:pPr>
        <w:pStyle w:val="ListParagraph"/>
        <w:numPr>
          <w:ilvl w:val="0"/>
          <w:numId w:val="25"/>
        </w:numPr>
        <w:spacing w:after="0" w:line="240" w:lineRule="auto"/>
        <w:jc w:val="both"/>
        <w:rPr>
          <w:rFonts w:cstheme="minorHAnsi"/>
        </w:rPr>
      </w:pPr>
      <w:r w:rsidRPr="00865454">
        <w:rPr>
          <w:rFonts w:cstheme="minorHAnsi"/>
        </w:rPr>
        <w:lastRenderedPageBreak/>
        <w:t>da se njegov identitet može utvrditi iz javno dostupnih podataka;</w:t>
      </w:r>
    </w:p>
    <w:p w:rsidR="00865454" w:rsidRPr="00865454" w:rsidRDefault="00117127" w:rsidP="00865454">
      <w:pPr>
        <w:pStyle w:val="ListParagraph"/>
        <w:numPr>
          <w:ilvl w:val="0"/>
          <w:numId w:val="25"/>
        </w:numPr>
        <w:spacing w:after="0" w:line="240" w:lineRule="auto"/>
        <w:jc w:val="both"/>
        <w:rPr>
          <w:rFonts w:cstheme="minorHAnsi"/>
        </w:rPr>
      </w:pPr>
      <w:r w:rsidRPr="00865454">
        <w:rPr>
          <w:rFonts w:cstheme="minorHAnsi"/>
        </w:rPr>
        <w:t>da su način na koji vrši svoju delatnost, kao i rezultati revizije njegovog poslovanja poznati i dostupni javnosti;</w:t>
      </w:r>
    </w:p>
    <w:p w:rsidR="00117127" w:rsidRPr="00865454" w:rsidRDefault="00117127" w:rsidP="00865454">
      <w:pPr>
        <w:pStyle w:val="ListParagraph"/>
        <w:numPr>
          <w:ilvl w:val="0"/>
          <w:numId w:val="25"/>
        </w:numPr>
        <w:spacing w:after="0" w:line="240" w:lineRule="auto"/>
        <w:jc w:val="both"/>
        <w:rPr>
          <w:rFonts w:cstheme="minorHAnsi"/>
        </w:rPr>
      </w:pPr>
      <w:proofErr w:type="gramStart"/>
      <w:r w:rsidRPr="00865454">
        <w:rPr>
          <w:rFonts w:cstheme="minorHAnsi"/>
        </w:rPr>
        <w:t>da</w:t>
      </w:r>
      <w:proofErr w:type="gramEnd"/>
      <w:r w:rsidRPr="00865454">
        <w:rPr>
          <w:rFonts w:cstheme="minorHAnsi"/>
        </w:rPr>
        <w:t xml:space="preserve"> je odgovoran instituciji Evropske unije ili državi članici Evropske unije, ili je na drugi način obezbeđena efikasna kontrola njegovih aktivnosti.</w:t>
      </w:r>
    </w:p>
    <w:p w:rsidR="00117127" w:rsidRPr="00117127" w:rsidRDefault="00117127" w:rsidP="00F5264C">
      <w:pPr>
        <w:spacing w:after="0" w:line="240" w:lineRule="auto"/>
        <w:jc w:val="both"/>
        <w:rPr>
          <w:rFonts w:cstheme="minorHAnsi"/>
        </w:rPr>
      </w:pPr>
    </w:p>
    <w:p w:rsidR="00865454" w:rsidRDefault="00865454" w:rsidP="00865454">
      <w:pPr>
        <w:spacing w:after="0" w:line="240" w:lineRule="auto"/>
        <w:jc w:val="center"/>
        <w:rPr>
          <w:rFonts w:cstheme="minorHAnsi"/>
        </w:rPr>
      </w:pPr>
    </w:p>
    <w:p w:rsidR="00117127" w:rsidRPr="00117127" w:rsidRDefault="00117127" w:rsidP="00865454">
      <w:pPr>
        <w:spacing w:after="0" w:line="240" w:lineRule="auto"/>
        <w:jc w:val="center"/>
        <w:rPr>
          <w:rFonts w:cstheme="minorHAnsi"/>
        </w:rPr>
      </w:pPr>
      <w:proofErr w:type="gramStart"/>
      <w:r w:rsidRPr="00117127">
        <w:rPr>
          <w:rFonts w:cstheme="minorHAnsi"/>
        </w:rPr>
        <w:t>Član 24.</w:t>
      </w:r>
      <w:proofErr w:type="gramEnd"/>
    </w:p>
    <w:p w:rsidR="00117127" w:rsidRPr="00117127" w:rsidRDefault="00117127" w:rsidP="00F5264C">
      <w:pPr>
        <w:spacing w:after="0" w:line="240" w:lineRule="auto"/>
        <w:jc w:val="both"/>
        <w:rPr>
          <w:rFonts w:cstheme="minorHAnsi"/>
        </w:rPr>
      </w:pPr>
    </w:p>
    <w:p w:rsidR="00865454" w:rsidRDefault="00117127" w:rsidP="00CB13CA">
      <w:pPr>
        <w:spacing w:after="120" w:line="240" w:lineRule="auto"/>
        <w:jc w:val="both"/>
        <w:rPr>
          <w:rFonts w:cstheme="minorHAnsi"/>
        </w:rPr>
      </w:pPr>
      <w:r w:rsidRPr="00117127">
        <w:rPr>
          <w:rFonts w:cstheme="minorHAnsi"/>
        </w:rPr>
        <w:t xml:space="preserve">Stranka za koju postoji nizak rizik, </w:t>
      </w:r>
      <w:proofErr w:type="gramStart"/>
      <w:r w:rsidRPr="00117127">
        <w:rPr>
          <w:rFonts w:cstheme="minorHAnsi"/>
        </w:rPr>
        <w:t>te</w:t>
      </w:r>
      <w:proofErr w:type="gramEnd"/>
      <w:r w:rsidRPr="00117127">
        <w:rPr>
          <w:rFonts w:cstheme="minorHAnsi"/>
        </w:rPr>
        <w:t xml:space="preserve"> se na nju primenjuju pojednostavljene radnje i mere, može biti pravno lice koje nije javni organ ako ispunjava sledeće uslove:</w:t>
      </w:r>
    </w:p>
    <w:p w:rsidR="00865454" w:rsidRPr="00865454" w:rsidRDefault="00117127" w:rsidP="00865454">
      <w:pPr>
        <w:pStyle w:val="ListParagraph"/>
        <w:numPr>
          <w:ilvl w:val="0"/>
          <w:numId w:val="26"/>
        </w:numPr>
        <w:spacing w:after="0" w:line="240" w:lineRule="auto"/>
        <w:jc w:val="both"/>
        <w:rPr>
          <w:rFonts w:cstheme="minorHAnsi"/>
        </w:rPr>
      </w:pPr>
      <w:proofErr w:type="gramStart"/>
      <w:r w:rsidRPr="00865454">
        <w:rPr>
          <w:rFonts w:cstheme="minorHAnsi"/>
        </w:rPr>
        <w:t>da</w:t>
      </w:r>
      <w:proofErr w:type="gramEnd"/>
      <w:r w:rsidRPr="00865454">
        <w:rPr>
          <w:rFonts w:cstheme="minorHAnsi"/>
        </w:rPr>
        <w:t xml:space="preserve"> nije lice iz člana 4. Zakona;</w:t>
      </w:r>
    </w:p>
    <w:p w:rsidR="00865454" w:rsidRPr="00865454" w:rsidRDefault="00117127" w:rsidP="00865454">
      <w:pPr>
        <w:pStyle w:val="ListParagraph"/>
        <w:numPr>
          <w:ilvl w:val="0"/>
          <w:numId w:val="26"/>
        </w:numPr>
        <w:spacing w:after="0" w:line="240" w:lineRule="auto"/>
        <w:jc w:val="both"/>
        <w:rPr>
          <w:rFonts w:cstheme="minorHAnsi"/>
        </w:rPr>
      </w:pPr>
      <w:r w:rsidRPr="00865454">
        <w:rPr>
          <w:rFonts w:cstheme="minorHAnsi"/>
        </w:rPr>
        <w:t>da pruža finansijske usluge;</w:t>
      </w:r>
    </w:p>
    <w:p w:rsidR="00865454" w:rsidRPr="00865454" w:rsidRDefault="00117127" w:rsidP="00865454">
      <w:pPr>
        <w:pStyle w:val="ListParagraph"/>
        <w:numPr>
          <w:ilvl w:val="0"/>
          <w:numId w:val="26"/>
        </w:numPr>
        <w:spacing w:after="0" w:line="240" w:lineRule="auto"/>
        <w:jc w:val="both"/>
        <w:rPr>
          <w:rFonts w:cstheme="minorHAnsi"/>
        </w:rPr>
      </w:pPr>
      <w:r w:rsidRPr="00865454">
        <w:rPr>
          <w:rFonts w:cstheme="minorHAnsi"/>
        </w:rPr>
        <w:t>da je registrovano u državi koja je na listi država koje primenjuju standarde u oblasti sprečavanja pranja novca i finansiranja terorizma koji su na nivou standarda Evropske unije ili viši;</w:t>
      </w:r>
    </w:p>
    <w:p w:rsidR="00865454" w:rsidRPr="00865454" w:rsidRDefault="00117127" w:rsidP="00865454">
      <w:pPr>
        <w:pStyle w:val="ListParagraph"/>
        <w:numPr>
          <w:ilvl w:val="0"/>
          <w:numId w:val="26"/>
        </w:numPr>
        <w:spacing w:after="0" w:line="240" w:lineRule="auto"/>
        <w:jc w:val="both"/>
        <w:rPr>
          <w:rFonts w:cstheme="minorHAnsi"/>
        </w:rPr>
      </w:pPr>
      <w:r w:rsidRPr="00865454">
        <w:rPr>
          <w:rFonts w:cstheme="minorHAnsi"/>
        </w:rPr>
        <w:t>da je u državi u kojoj je registrovano dužno da preduzima mere i radnje za sprečavanje i otkrivanje pranja novca i finansiranja terorizma;</w:t>
      </w:r>
    </w:p>
    <w:p w:rsidR="00865454" w:rsidRPr="00865454" w:rsidRDefault="00117127" w:rsidP="00865454">
      <w:pPr>
        <w:pStyle w:val="ListParagraph"/>
        <w:numPr>
          <w:ilvl w:val="0"/>
          <w:numId w:val="26"/>
        </w:numPr>
        <w:spacing w:after="0" w:line="240" w:lineRule="auto"/>
        <w:jc w:val="both"/>
        <w:rPr>
          <w:rFonts w:cstheme="minorHAnsi"/>
        </w:rPr>
      </w:pPr>
      <w:r w:rsidRPr="00865454">
        <w:rPr>
          <w:rFonts w:cstheme="minorHAnsi"/>
        </w:rPr>
        <w:t>da se njegov identitet može utvrditi iz javno dostupnih podataka;</w:t>
      </w:r>
    </w:p>
    <w:p w:rsidR="00865454" w:rsidRPr="00865454" w:rsidRDefault="00117127" w:rsidP="00865454">
      <w:pPr>
        <w:pStyle w:val="ListParagraph"/>
        <w:numPr>
          <w:ilvl w:val="0"/>
          <w:numId w:val="26"/>
        </w:numPr>
        <w:spacing w:after="0" w:line="240" w:lineRule="auto"/>
        <w:jc w:val="both"/>
        <w:rPr>
          <w:rFonts w:cstheme="minorHAnsi"/>
        </w:rPr>
      </w:pPr>
      <w:r w:rsidRPr="00865454">
        <w:rPr>
          <w:rFonts w:cstheme="minorHAnsi"/>
        </w:rPr>
        <w:t>da podleže obaveznoj zakonskoj registraciji za obavljanje delatnosti;</w:t>
      </w:r>
    </w:p>
    <w:p w:rsidR="00865454" w:rsidRPr="00865454" w:rsidRDefault="00117127" w:rsidP="00865454">
      <w:pPr>
        <w:pStyle w:val="ListParagraph"/>
        <w:numPr>
          <w:ilvl w:val="0"/>
          <w:numId w:val="26"/>
        </w:numPr>
        <w:spacing w:after="0" w:line="240" w:lineRule="auto"/>
        <w:jc w:val="both"/>
        <w:rPr>
          <w:rFonts w:cstheme="minorHAnsi"/>
        </w:rPr>
      </w:pPr>
      <w:proofErr w:type="gramStart"/>
      <w:r w:rsidRPr="00865454">
        <w:rPr>
          <w:rFonts w:cstheme="minorHAnsi"/>
        </w:rPr>
        <w:t>da</w:t>
      </w:r>
      <w:proofErr w:type="gramEnd"/>
      <w:r w:rsidRPr="00865454">
        <w:rPr>
          <w:rFonts w:cstheme="minorHAnsi"/>
        </w:rPr>
        <w:t xml:space="preserve"> je adekvatno nadzirano u vršenju radnji i mera iz tačke 4) ovog stava. Adekvatnim nadzorom smatra se nadzor od strane nadležnog državnog organa koji uključuje neposrednu kontrolu internih procedura, evidencija podataka i poslovne dokumentacije;</w:t>
      </w:r>
    </w:p>
    <w:p w:rsidR="00117127" w:rsidRPr="00865454" w:rsidRDefault="00117127" w:rsidP="00865454">
      <w:pPr>
        <w:pStyle w:val="ListParagraph"/>
        <w:numPr>
          <w:ilvl w:val="0"/>
          <w:numId w:val="26"/>
        </w:numPr>
        <w:spacing w:after="0" w:line="240" w:lineRule="auto"/>
        <w:jc w:val="both"/>
        <w:rPr>
          <w:rFonts w:cstheme="minorHAnsi"/>
        </w:rPr>
      </w:pPr>
      <w:proofErr w:type="gramStart"/>
      <w:r w:rsidRPr="00865454">
        <w:rPr>
          <w:rFonts w:cstheme="minorHAnsi"/>
        </w:rPr>
        <w:t>da</w:t>
      </w:r>
      <w:proofErr w:type="gramEnd"/>
      <w:r w:rsidRPr="00865454">
        <w:rPr>
          <w:rFonts w:cstheme="minorHAnsi"/>
        </w:rPr>
        <w:t xml:space="preserve"> su propisane adekvatne sankcije za neizvršavanje obaveza iz tačke 4) ovog stava.</w:t>
      </w:r>
    </w:p>
    <w:p w:rsidR="00117127" w:rsidRPr="00117127" w:rsidRDefault="00117127" w:rsidP="00F5264C">
      <w:pPr>
        <w:spacing w:after="0" w:line="240" w:lineRule="auto"/>
        <w:jc w:val="both"/>
        <w:rPr>
          <w:rFonts w:cstheme="minorHAnsi"/>
        </w:rPr>
      </w:pPr>
    </w:p>
    <w:p w:rsidR="00865454" w:rsidRDefault="00865454" w:rsidP="00F5264C">
      <w:pPr>
        <w:spacing w:after="0" w:line="240" w:lineRule="auto"/>
        <w:jc w:val="both"/>
        <w:rPr>
          <w:rFonts w:cstheme="minorHAnsi"/>
        </w:rPr>
      </w:pPr>
    </w:p>
    <w:p w:rsidR="00865454" w:rsidRPr="00117127" w:rsidRDefault="00117127" w:rsidP="00865454">
      <w:pPr>
        <w:spacing w:after="0" w:line="240" w:lineRule="auto"/>
        <w:jc w:val="center"/>
        <w:rPr>
          <w:rFonts w:cstheme="minorHAnsi"/>
        </w:rPr>
      </w:pPr>
      <w:proofErr w:type="gramStart"/>
      <w:r w:rsidRPr="00117127">
        <w:rPr>
          <w:rFonts w:cstheme="minorHAnsi"/>
        </w:rPr>
        <w:t>Član 25.</w:t>
      </w:r>
      <w:proofErr w:type="gramEnd"/>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Stranka za koju postoji nizak stepen rizika, te se primenjuju pojednostavljene radnje i mere, može biti i poslovna jedinica ili društvo ćerka u većinskom vlasništvu stranke ako se u toj poslovnoj jedinici ili društvu ćerki primenjuju radnje i mere za sprečavanje i otkrivanje pranja novca i finansiranja terorizma u istom obimu kao i u zemlji.</w:t>
      </w:r>
    </w:p>
    <w:p w:rsidR="00117127" w:rsidRPr="00117127" w:rsidRDefault="00117127" w:rsidP="00F5264C">
      <w:pPr>
        <w:spacing w:after="0" w:line="240" w:lineRule="auto"/>
        <w:jc w:val="both"/>
        <w:rPr>
          <w:rFonts w:cstheme="minorHAnsi"/>
        </w:rPr>
      </w:pPr>
    </w:p>
    <w:p w:rsidR="00117127" w:rsidRPr="00117127" w:rsidRDefault="00117127" w:rsidP="00865454">
      <w:pPr>
        <w:spacing w:after="0" w:line="240" w:lineRule="auto"/>
        <w:jc w:val="center"/>
        <w:rPr>
          <w:rFonts w:cstheme="minorHAnsi"/>
        </w:rPr>
      </w:pPr>
      <w:proofErr w:type="gramStart"/>
      <w:r w:rsidRPr="00117127">
        <w:rPr>
          <w:rFonts w:cstheme="minorHAnsi"/>
        </w:rPr>
        <w:t>Član 26.</w:t>
      </w:r>
      <w:proofErr w:type="gramEnd"/>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roofErr w:type="gramStart"/>
      <w:r w:rsidRPr="00117127">
        <w:rPr>
          <w:rFonts w:cstheme="minorHAnsi"/>
        </w:rPr>
        <w:t>Društvo  je</w:t>
      </w:r>
      <w:proofErr w:type="gramEnd"/>
      <w:r w:rsidRPr="00117127">
        <w:rPr>
          <w:rFonts w:cstheme="minorHAnsi"/>
        </w:rPr>
        <w:t xml:space="preserve"> dužno da proveri ispunjenost uslova iz čl</w:t>
      </w:r>
      <w:r w:rsidR="00865454">
        <w:rPr>
          <w:rFonts w:cstheme="minorHAnsi"/>
        </w:rPr>
        <w:t xml:space="preserve">ana 23. </w:t>
      </w:r>
      <w:proofErr w:type="gramStart"/>
      <w:r w:rsidR="00865454">
        <w:rPr>
          <w:rFonts w:cstheme="minorHAnsi"/>
        </w:rPr>
        <w:t>do</w:t>
      </w:r>
      <w:proofErr w:type="gramEnd"/>
      <w:r w:rsidR="00865454">
        <w:rPr>
          <w:rFonts w:cstheme="minorHAnsi"/>
        </w:rPr>
        <w:t xml:space="preserve"> 25. </w:t>
      </w:r>
      <w:proofErr w:type="gramStart"/>
      <w:r w:rsidR="00865454">
        <w:rPr>
          <w:rFonts w:cstheme="minorHAnsi"/>
        </w:rPr>
        <w:t>ovog</w:t>
      </w:r>
      <w:proofErr w:type="gramEnd"/>
      <w:r w:rsidR="00865454">
        <w:rPr>
          <w:rFonts w:cstheme="minorHAnsi"/>
        </w:rPr>
        <w:t xml:space="preserve"> Pravilnika i</w:t>
      </w:r>
      <w:r w:rsidRPr="00117127">
        <w:rPr>
          <w:rFonts w:cstheme="minorHAnsi"/>
        </w:rPr>
        <w:t xml:space="preserve"> da od stranke pribavi pismenu izjavu o ispunjenosti ovih uslova.</w:t>
      </w:r>
    </w:p>
    <w:p w:rsidR="00117127" w:rsidRPr="00117127" w:rsidRDefault="00117127" w:rsidP="00F5264C">
      <w:pPr>
        <w:spacing w:after="0" w:line="240" w:lineRule="auto"/>
        <w:jc w:val="both"/>
        <w:rPr>
          <w:rFonts w:cstheme="minorHAnsi"/>
        </w:rPr>
      </w:pPr>
    </w:p>
    <w:p w:rsidR="00117127" w:rsidRPr="00117127" w:rsidRDefault="00117127" w:rsidP="00865454">
      <w:pPr>
        <w:spacing w:after="0" w:line="240" w:lineRule="auto"/>
        <w:jc w:val="center"/>
        <w:rPr>
          <w:rFonts w:cstheme="minorHAnsi"/>
        </w:rPr>
      </w:pPr>
      <w:proofErr w:type="gramStart"/>
      <w:r w:rsidRPr="00117127">
        <w:rPr>
          <w:rFonts w:cstheme="minorHAnsi"/>
        </w:rPr>
        <w:t>Član 27.</w:t>
      </w:r>
      <w:proofErr w:type="gramEnd"/>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Pojednostavljene radnje i mere se ne sprovode ukoliko u vezi </w:t>
      </w:r>
      <w:proofErr w:type="gramStart"/>
      <w:r w:rsidRPr="00117127">
        <w:rPr>
          <w:rFonts w:cstheme="minorHAnsi"/>
        </w:rPr>
        <w:t>sa</w:t>
      </w:r>
      <w:proofErr w:type="gramEnd"/>
      <w:r w:rsidRPr="00117127">
        <w:rPr>
          <w:rFonts w:cstheme="minorHAnsi"/>
        </w:rPr>
        <w:t xml:space="preserve"> strankom ili transakcijom postoje sumnje da se radi o pranju novca ili finansiranju terorizma.</w:t>
      </w:r>
    </w:p>
    <w:p w:rsidR="00117127" w:rsidRPr="00117127" w:rsidRDefault="00117127" w:rsidP="00F5264C">
      <w:pPr>
        <w:spacing w:after="0" w:line="240" w:lineRule="auto"/>
        <w:jc w:val="both"/>
        <w:rPr>
          <w:rFonts w:cstheme="minorHAnsi"/>
        </w:rPr>
      </w:pPr>
    </w:p>
    <w:p w:rsidR="00865454" w:rsidRDefault="00865454" w:rsidP="00865454">
      <w:pPr>
        <w:spacing w:after="0" w:line="240" w:lineRule="auto"/>
        <w:jc w:val="center"/>
        <w:rPr>
          <w:rFonts w:cstheme="minorHAnsi"/>
        </w:rPr>
      </w:pPr>
    </w:p>
    <w:p w:rsidR="00117127" w:rsidRPr="00865454" w:rsidRDefault="00117127" w:rsidP="00865454">
      <w:pPr>
        <w:spacing w:after="0" w:line="240" w:lineRule="auto"/>
        <w:jc w:val="center"/>
        <w:rPr>
          <w:rFonts w:cstheme="minorHAnsi"/>
          <w:b/>
        </w:rPr>
      </w:pPr>
      <w:r w:rsidRPr="00865454">
        <w:rPr>
          <w:rFonts w:cstheme="minorHAnsi"/>
          <w:b/>
        </w:rPr>
        <w:t>Podaci o stranci koji se pribavljaju i proveravaju kada se vrše pojednostavljene radnje i mere</w:t>
      </w:r>
    </w:p>
    <w:p w:rsidR="00865454" w:rsidRDefault="00865454" w:rsidP="00F5264C">
      <w:pPr>
        <w:spacing w:after="0" w:line="240" w:lineRule="auto"/>
        <w:jc w:val="both"/>
        <w:rPr>
          <w:rFonts w:cstheme="minorHAnsi"/>
        </w:rPr>
      </w:pPr>
    </w:p>
    <w:p w:rsidR="00117127" w:rsidRPr="00117127" w:rsidRDefault="00117127" w:rsidP="00865454">
      <w:pPr>
        <w:spacing w:after="0" w:line="240" w:lineRule="auto"/>
        <w:jc w:val="center"/>
        <w:rPr>
          <w:rFonts w:cstheme="minorHAnsi"/>
        </w:rPr>
      </w:pPr>
      <w:proofErr w:type="gramStart"/>
      <w:r w:rsidRPr="00117127">
        <w:rPr>
          <w:rFonts w:cstheme="minorHAnsi"/>
        </w:rPr>
        <w:t>Član 28.</w:t>
      </w:r>
      <w:proofErr w:type="gramEnd"/>
    </w:p>
    <w:p w:rsidR="00117127" w:rsidRPr="00117127" w:rsidRDefault="00117127" w:rsidP="00F5264C">
      <w:pPr>
        <w:spacing w:after="0" w:line="240" w:lineRule="auto"/>
        <w:jc w:val="both"/>
        <w:rPr>
          <w:rFonts w:cstheme="minorHAnsi"/>
        </w:rPr>
      </w:pPr>
    </w:p>
    <w:p w:rsidR="00117127" w:rsidRPr="00117127" w:rsidRDefault="00117127" w:rsidP="00CB13CA">
      <w:pPr>
        <w:spacing w:after="120" w:line="240" w:lineRule="auto"/>
        <w:jc w:val="both"/>
        <w:rPr>
          <w:rFonts w:cstheme="minorHAnsi"/>
        </w:rPr>
      </w:pPr>
      <w:r w:rsidRPr="00117127">
        <w:rPr>
          <w:rFonts w:cstheme="minorHAnsi"/>
        </w:rPr>
        <w:lastRenderedPageBreak/>
        <w:t xml:space="preserve">U slučajevima kada </w:t>
      </w:r>
      <w:proofErr w:type="gramStart"/>
      <w:r w:rsidRPr="00117127">
        <w:rPr>
          <w:rFonts w:cstheme="minorHAnsi"/>
        </w:rPr>
        <w:t>društvo ,</w:t>
      </w:r>
      <w:proofErr w:type="gramEnd"/>
      <w:r w:rsidRPr="00117127">
        <w:rPr>
          <w:rFonts w:cstheme="minorHAnsi"/>
        </w:rPr>
        <w:t xml:space="preserve"> na osnovu ovog Pravilnika, vrši pojednostavljene radnje i mere poznavanja i praćenja stranke, pribavljaju se sledeći podaci:</w:t>
      </w:r>
    </w:p>
    <w:p w:rsidR="00CF5F14" w:rsidRPr="00CF5F14" w:rsidRDefault="00117127" w:rsidP="00CF5F14">
      <w:pPr>
        <w:pStyle w:val="ListParagraph"/>
        <w:numPr>
          <w:ilvl w:val="0"/>
          <w:numId w:val="27"/>
        </w:numPr>
        <w:spacing w:after="0" w:line="240" w:lineRule="auto"/>
        <w:jc w:val="both"/>
        <w:rPr>
          <w:rFonts w:cstheme="minorHAnsi"/>
        </w:rPr>
      </w:pPr>
      <w:r w:rsidRPr="00CF5F14">
        <w:rPr>
          <w:rFonts w:cstheme="minorHAnsi"/>
        </w:rPr>
        <w:t>pri uspostavljanju poslovnog odnosa:</w:t>
      </w:r>
    </w:p>
    <w:p w:rsidR="00CF5F14" w:rsidRPr="00CF5F14" w:rsidRDefault="00117127" w:rsidP="00CF5F14">
      <w:pPr>
        <w:pStyle w:val="ListParagraph"/>
        <w:numPr>
          <w:ilvl w:val="0"/>
          <w:numId w:val="28"/>
        </w:numPr>
        <w:spacing w:after="0" w:line="240" w:lineRule="auto"/>
        <w:jc w:val="both"/>
        <w:rPr>
          <w:rFonts w:cstheme="minorHAnsi"/>
        </w:rPr>
      </w:pPr>
      <w:r w:rsidRPr="00CF5F14">
        <w:rPr>
          <w:rFonts w:cstheme="minorHAnsi"/>
        </w:rPr>
        <w:t>poslovno ime, adresa i sedište pravnog lica, koje uspostavlja poslovni odnos, odnosno pravnog lica za koje se uspostavlja poslovni odnos;</w:t>
      </w:r>
    </w:p>
    <w:p w:rsidR="00CF5F14" w:rsidRPr="00CF5F14" w:rsidRDefault="00CF5F14" w:rsidP="00CF5F14">
      <w:pPr>
        <w:pStyle w:val="ListParagraph"/>
        <w:numPr>
          <w:ilvl w:val="0"/>
          <w:numId w:val="28"/>
        </w:numPr>
        <w:spacing w:after="0" w:line="240" w:lineRule="auto"/>
        <w:jc w:val="both"/>
        <w:rPr>
          <w:rFonts w:cstheme="minorHAnsi"/>
        </w:rPr>
      </w:pPr>
      <w:r w:rsidRPr="00CF5F14">
        <w:rPr>
          <w:rFonts w:cstheme="minorHAnsi"/>
        </w:rPr>
        <w:t>l</w:t>
      </w:r>
      <w:r w:rsidR="00117127" w:rsidRPr="00CF5F14">
        <w:rPr>
          <w:rFonts w:cstheme="minorHAnsi"/>
        </w:rPr>
        <w:t>ično ime zakonskog zastupnika, prokuriste ili punomoćnika koji za pravno lice uspostavlja poslovni odnos;</w:t>
      </w:r>
    </w:p>
    <w:p w:rsidR="00CF5F14" w:rsidRPr="00CF5F14" w:rsidRDefault="00117127" w:rsidP="00CF5F14">
      <w:pPr>
        <w:pStyle w:val="ListParagraph"/>
        <w:numPr>
          <w:ilvl w:val="0"/>
          <w:numId w:val="28"/>
        </w:numPr>
        <w:spacing w:after="0" w:line="240" w:lineRule="auto"/>
        <w:jc w:val="both"/>
        <w:rPr>
          <w:rFonts w:cstheme="minorHAnsi"/>
        </w:rPr>
      </w:pPr>
      <w:proofErr w:type="gramStart"/>
      <w:r w:rsidRPr="00CF5F14">
        <w:rPr>
          <w:rFonts w:cstheme="minorHAnsi"/>
        </w:rPr>
        <w:t>namenu</w:t>
      </w:r>
      <w:proofErr w:type="gramEnd"/>
      <w:r w:rsidRPr="00CF5F14">
        <w:rPr>
          <w:rFonts w:cstheme="minorHAnsi"/>
        </w:rPr>
        <w:t xml:space="preserve"> i pretpostavljenu prirodu poslovnog odnosa i datum uspostavljanja poslovnog odnosa.</w:t>
      </w:r>
    </w:p>
    <w:p w:rsidR="00CF5F14" w:rsidRPr="00CF5F14" w:rsidRDefault="00117127" w:rsidP="00CF5F14">
      <w:pPr>
        <w:pStyle w:val="ListParagraph"/>
        <w:numPr>
          <w:ilvl w:val="0"/>
          <w:numId w:val="27"/>
        </w:numPr>
        <w:spacing w:after="0" w:line="240" w:lineRule="auto"/>
        <w:jc w:val="both"/>
        <w:rPr>
          <w:rFonts w:cstheme="minorHAnsi"/>
        </w:rPr>
      </w:pPr>
      <w:r w:rsidRPr="00CF5F14">
        <w:rPr>
          <w:rFonts w:cstheme="minorHAnsi"/>
        </w:rPr>
        <w:t>pri vršenju transakcije u iznosu od 15.000 evra ili više u dinarskoj protivvrednosti, po zvaničnom srednjem kursu Narodne banke Srbije da dan izvršenja transakcije, bez obzira da li se radi o jednoj ili više međusobno povezanih transakcija:</w:t>
      </w:r>
    </w:p>
    <w:p w:rsidR="00CF5F14" w:rsidRPr="00CF5F14" w:rsidRDefault="00117127" w:rsidP="00CF5F14">
      <w:pPr>
        <w:pStyle w:val="ListParagraph"/>
        <w:numPr>
          <w:ilvl w:val="0"/>
          <w:numId w:val="29"/>
        </w:numPr>
        <w:spacing w:after="0" w:line="240" w:lineRule="auto"/>
        <w:jc w:val="both"/>
        <w:rPr>
          <w:rFonts w:cstheme="minorHAnsi"/>
        </w:rPr>
      </w:pPr>
      <w:r w:rsidRPr="00CF5F14">
        <w:rPr>
          <w:rFonts w:cstheme="minorHAnsi"/>
        </w:rPr>
        <w:t>poslovno ime, adresu i sedište pravnog lica za koje se vrši transakcija;</w:t>
      </w:r>
    </w:p>
    <w:p w:rsidR="00CF5F14" w:rsidRPr="00CF5F14" w:rsidRDefault="00117127" w:rsidP="00CF5F14">
      <w:pPr>
        <w:pStyle w:val="ListParagraph"/>
        <w:numPr>
          <w:ilvl w:val="0"/>
          <w:numId w:val="29"/>
        </w:numPr>
        <w:spacing w:after="0" w:line="240" w:lineRule="auto"/>
        <w:jc w:val="both"/>
        <w:rPr>
          <w:rFonts w:cstheme="minorHAnsi"/>
        </w:rPr>
      </w:pPr>
      <w:r w:rsidRPr="00CF5F14">
        <w:rPr>
          <w:rFonts w:cstheme="minorHAnsi"/>
        </w:rPr>
        <w:t>lično ime zakonskog zastupnika, prokuriste ili punomoćnika, koji za pravno lice izvrši transakciju;</w:t>
      </w:r>
    </w:p>
    <w:p w:rsidR="00CF5F14" w:rsidRPr="00CF5F14" w:rsidRDefault="00117127" w:rsidP="00CF5F14">
      <w:pPr>
        <w:pStyle w:val="ListParagraph"/>
        <w:numPr>
          <w:ilvl w:val="0"/>
          <w:numId w:val="29"/>
        </w:numPr>
        <w:spacing w:after="0" w:line="240" w:lineRule="auto"/>
        <w:jc w:val="both"/>
        <w:rPr>
          <w:rFonts w:cstheme="minorHAnsi"/>
        </w:rPr>
      </w:pPr>
      <w:r w:rsidRPr="00CF5F14">
        <w:rPr>
          <w:rFonts w:cstheme="minorHAnsi"/>
        </w:rPr>
        <w:t>datum i vreme izvršenja transakcije;</w:t>
      </w:r>
    </w:p>
    <w:p w:rsidR="00CF5F14" w:rsidRPr="00CF5F14" w:rsidRDefault="00117127" w:rsidP="00CF5F14">
      <w:pPr>
        <w:pStyle w:val="ListParagraph"/>
        <w:numPr>
          <w:ilvl w:val="0"/>
          <w:numId w:val="29"/>
        </w:numPr>
        <w:spacing w:after="0" w:line="240" w:lineRule="auto"/>
        <w:jc w:val="both"/>
        <w:rPr>
          <w:rFonts w:cstheme="minorHAnsi"/>
        </w:rPr>
      </w:pPr>
      <w:r w:rsidRPr="00CF5F14">
        <w:rPr>
          <w:rFonts w:cstheme="minorHAnsi"/>
        </w:rPr>
        <w:t>iznos transakcije i valutu u kojoj se transakcija vrši i način vršenja transakcije;</w:t>
      </w:r>
    </w:p>
    <w:p w:rsidR="00117127" w:rsidRPr="00CF5F14" w:rsidRDefault="00117127" w:rsidP="00CF5F14">
      <w:pPr>
        <w:pStyle w:val="ListParagraph"/>
        <w:numPr>
          <w:ilvl w:val="0"/>
          <w:numId w:val="29"/>
        </w:numPr>
        <w:spacing w:after="0" w:line="240" w:lineRule="auto"/>
        <w:jc w:val="both"/>
        <w:rPr>
          <w:rFonts w:cstheme="minorHAnsi"/>
        </w:rPr>
      </w:pPr>
      <w:proofErr w:type="gramStart"/>
      <w:r w:rsidRPr="00CF5F14">
        <w:rPr>
          <w:rFonts w:cstheme="minorHAnsi"/>
        </w:rPr>
        <w:t>namena</w:t>
      </w:r>
      <w:proofErr w:type="gramEnd"/>
      <w:r w:rsidRPr="00CF5F14">
        <w:rPr>
          <w:rFonts w:cstheme="minorHAnsi"/>
        </w:rPr>
        <w:t xml:space="preserve"> transakcije, lično ime i prebivalište, odnosno poslovno ime i sedište lica kome je transakcija namenjena.</w:t>
      </w:r>
    </w:p>
    <w:p w:rsidR="00865454" w:rsidRPr="00117127" w:rsidRDefault="00865454"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Navedeni podaci se pribavljaju uvidom u original ili overenu kopiju dokumentacije iz zvaničnog javnog registra koju </w:t>
      </w:r>
      <w:proofErr w:type="gramStart"/>
      <w:r w:rsidRPr="00117127">
        <w:rPr>
          <w:rFonts w:cstheme="minorHAnsi"/>
        </w:rPr>
        <w:t>društvu  dostavi</w:t>
      </w:r>
      <w:proofErr w:type="gramEnd"/>
      <w:r w:rsidRPr="00117127">
        <w:rPr>
          <w:rFonts w:cstheme="minorHAnsi"/>
        </w:rPr>
        <w:t xml:space="preserve"> stranka, odnosno neposrednim uvidom u zvanični javni registar.</w:t>
      </w:r>
    </w:p>
    <w:p w:rsidR="00865454" w:rsidRPr="00117127" w:rsidRDefault="00865454"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Ako nije moguće dobiti podatke </w:t>
      </w:r>
      <w:proofErr w:type="gramStart"/>
      <w:r w:rsidRPr="00117127">
        <w:rPr>
          <w:rFonts w:cstheme="minorHAnsi"/>
        </w:rPr>
        <w:t>na</w:t>
      </w:r>
      <w:proofErr w:type="gramEnd"/>
      <w:r w:rsidRPr="00117127">
        <w:rPr>
          <w:rFonts w:cstheme="minorHAnsi"/>
        </w:rPr>
        <w:t xml:space="preserve"> način propisan u prethodnom stavu podaci koji nedostaju pribavljaju se iz originala ili overenih kopija isprava i druge poslovne dokumentacije koju dostavlja stranka. Ako se podaci ne mogu dobiti ni na taj način, </w:t>
      </w:r>
      <w:proofErr w:type="gramStart"/>
      <w:r w:rsidRPr="00117127">
        <w:rPr>
          <w:rFonts w:cstheme="minorHAnsi"/>
        </w:rPr>
        <w:t>društvo  neposredno</w:t>
      </w:r>
      <w:proofErr w:type="gramEnd"/>
      <w:r w:rsidRPr="00117127">
        <w:rPr>
          <w:rFonts w:cstheme="minorHAnsi"/>
        </w:rPr>
        <w:t xml:space="preserve"> uzima pismenu izjavu zastupnika, prokuriste ili punomoćnika.</w:t>
      </w:r>
    </w:p>
    <w:p w:rsidR="00865454" w:rsidRDefault="00865454"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Dokumentacija koja se pribavlja ne sme biti starija od tri meseca od dana predaje </w:t>
      </w:r>
      <w:proofErr w:type="gramStart"/>
      <w:r w:rsidRPr="00117127">
        <w:rPr>
          <w:rFonts w:cstheme="minorHAnsi"/>
        </w:rPr>
        <w:t>društvu .</w:t>
      </w:r>
      <w:proofErr w:type="gramEnd"/>
    </w:p>
    <w:p w:rsidR="00117127" w:rsidRPr="00117127" w:rsidRDefault="00117127" w:rsidP="00F5264C">
      <w:pPr>
        <w:spacing w:after="0" w:line="240" w:lineRule="auto"/>
        <w:jc w:val="both"/>
        <w:rPr>
          <w:rFonts w:cstheme="minorHAnsi"/>
        </w:rPr>
      </w:pPr>
    </w:p>
    <w:p w:rsidR="00CF5F14" w:rsidRDefault="00CF5F14" w:rsidP="00F5264C">
      <w:pPr>
        <w:spacing w:after="0" w:line="240" w:lineRule="auto"/>
        <w:jc w:val="both"/>
        <w:rPr>
          <w:rFonts w:cstheme="minorHAnsi"/>
        </w:rPr>
      </w:pPr>
    </w:p>
    <w:p w:rsidR="00117127" w:rsidRPr="00CF5F14" w:rsidRDefault="00117127" w:rsidP="00CF5F14">
      <w:pPr>
        <w:spacing w:after="0" w:line="240" w:lineRule="auto"/>
        <w:jc w:val="center"/>
        <w:rPr>
          <w:rFonts w:cstheme="minorHAnsi"/>
          <w:b/>
        </w:rPr>
      </w:pPr>
      <w:r w:rsidRPr="00CF5F14">
        <w:rPr>
          <w:rFonts w:cstheme="minorHAnsi"/>
          <w:b/>
        </w:rPr>
        <w:t>POJAČANE</w:t>
      </w:r>
      <w:r w:rsidR="00CF5F14" w:rsidRPr="00CF5F14">
        <w:rPr>
          <w:rFonts w:cstheme="minorHAnsi"/>
          <w:b/>
        </w:rPr>
        <w:t xml:space="preserve"> RADNJE I MERE POZNAVANJA I PRAĆENJ</w:t>
      </w:r>
      <w:r w:rsidRPr="00CF5F14">
        <w:rPr>
          <w:rFonts w:cstheme="minorHAnsi"/>
          <w:b/>
        </w:rPr>
        <w:t>A STRANKE</w:t>
      </w:r>
    </w:p>
    <w:p w:rsidR="00CF5F14" w:rsidRDefault="00CF5F14" w:rsidP="00F5264C">
      <w:pPr>
        <w:spacing w:after="0" w:line="240" w:lineRule="auto"/>
        <w:jc w:val="both"/>
        <w:rPr>
          <w:rFonts w:cstheme="minorHAnsi"/>
        </w:rPr>
      </w:pPr>
    </w:p>
    <w:p w:rsidR="00117127" w:rsidRPr="00117127" w:rsidRDefault="00117127" w:rsidP="00CF5F14">
      <w:pPr>
        <w:spacing w:after="0" w:line="240" w:lineRule="auto"/>
        <w:jc w:val="center"/>
        <w:rPr>
          <w:rFonts w:cstheme="minorHAnsi"/>
        </w:rPr>
      </w:pPr>
      <w:proofErr w:type="gramStart"/>
      <w:r w:rsidRPr="00117127">
        <w:rPr>
          <w:rFonts w:cstheme="minorHAnsi"/>
        </w:rPr>
        <w:t>Član 29.</w:t>
      </w:r>
      <w:proofErr w:type="gramEnd"/>
    </w:p>
    <w:p w:rsidR="00117127" w:rsidRPr="00117127" w:rsidRDefault="00117127" w:rsidP="00F5264C">
      <w:pPr>
        <w:spacing w:after="0" w:line="240" w:lineRule="auto"/>
        <w:jc w:val="both"/>
        <w:rPr>
          <w:rFonts w:cstheme="minorHAnsi"/>
        </w:rPr>
      </w:pPr>
    </w:p>
    <w:p w:rsidR="00CF5F14" w:rsidRDefault="00117127" w:rsidP="00F5264C">
      <w:pPr>
        <w:spacing w:after="0" w:line="240" w:lineRule="auto"/>
        <w:jc w:val="both"/>
        <w:rPr>
          <w:rFonts w:cstheme="minorHAnsi"/>
        </w:rPr>
      </w:pPr>
      <w:r w:rsidRPr="00117127">
        <w:rPr>
          <w:rFonts w:cstheme="minorHAnsi"/>
        </w:rPr>
        <w:t xml:space="preserve">Pojačane radnje i mere poznavanja i praćenja stranke, pored opštih radnji i mera, u smislu ovog Pravilnika, obuhvataju i dodatne radnje i mere propisane Zakonom koje </w:t>
      </w:r>
      <w:proofErr w:type="gramStart"/>
      <w:r w:rsidRPr="00117127">
        <w:rPr>
          <w:rFonts w:cstheme="minorHAnsi"/>
        </w:rPr>
        <w:t>društvo  vrši</w:t>
      </w:r>
      <w:proofErr w:type="gramEnd"/>
      <w:r w:rsidRPr="00117127">
        <w:rPr>
          <w:rFonts w:cstheme="minorHAnsi"/>
        </w:rPr>
        <w:t>:</w:t>
      </w:r>
    </w:p>
    <w:p w:rsidR="00CF5F14" w:rsidRPr="00CF5F14" w:rsidRDefault="00117127" w:rsidP="00CF5F14">
      <w:pPr>
        <w:pStyle w:val="ListParagraph"/>
        <w:numPr>
          <w:ilvl w:val="0"/>
          <w:numId w:val="30"/>
        </w:numPr>
        <w:spacing w:after="0" w:line="240" w:lineRule="auto"/>
        <w:jc w:val="both"/>
        <w:rPr>
          <w:rFonts w:cstheme="minorHAnsi"/>
        </w:rPr>
      </w:pPr>
      <w:r w:rsidRPr="00CF5F14">
        <w:rPr>
          <w:rFonts w:cstheme="minorHAnsi"/>
        </w:rPr>
        <w:t>kod uspostavljanja loro korespodentskog odnosa sa bankom ili drugom sličnom institucijom koja ima sedište u stranoj državi koja nije na listi država koje primenjuju međunarodne standarde u oblasti sprečavanja pranja novca i finansiranja terorizma koji su na nivou standarda Evropske unije ili viši, a koju utvrđuje ministar, na predlog Uprave i na osnovu podataka međunarodnih organizacija;</w:t>
      </w:r>
    </w:p>
    <w:p w:rsidR="00CF5F14" w:rsidRPr="00CF5F14" w:rsidRDefault="00117127" w:rsidP="00CF5F14">
      <w:pPr>
        <w:pStyle w:val="ListParagraph"/>
        <w:numPr>
          <w:ilvl w:val="0"/>
          <w:numId w:val="30"/>
        </w:numPr>
        <w:spacing w:after="0" w:line="240" w:lineRule="auto"/>
        <w:jc w:val="both"/>
        <w:rPr>
          <w:rFonts w:cstheme="minorHAnsi"/>
        </w:rPr>
      </w:pPr>
      <w:r w:rsidRPr="00CF5F14">
        <w:rPr>
          <w:rFonts w:cstheme="minorHAnsi"/>
        </w:rPr>
        <w:t>kod uspostavljanja poslovnog odnosa ili vršenja transakcije u iznosu od 15.000 evra ili više u dinarskoj protivvrednosti, po zvaničnom srednjem kursu Narodne banke Srbije na dan izvršenja transakcije bez obzira na to da li se radi o jednoj ili više međusobno povezanih transakcija, sa strankom koja je strani funkcioner;</w:t>
      </w:r>
    </w:p>
    <w:p w:rsidR="00CF5F14" w:rsidRPr="00CF5F14" w:rsidRDefault="00117127" w:rsidP="00CF5F14">
      <w:pPr>
        <w:pStyle w:val="ListParagraph"/>
        <w:numPr>
          <w:ilvl w:val="0"/>
          <w:numId w:val="30"/>
        </w:numPr>
        <w:spacing w:after="0" w:line="240" w:lineRule="auto"/>
        <w:jc w:val="both"/>
        <w:rPr>
          <w:rFonts w:cstheme="minorHAnsi"/>
        </w:rPr>
      </w:pPr>
      <w:r w:rsidRPr="00CF5F14">
        <w:rPr>
          <w:rFonts w:cstheme="minorHAnsi"/>
        </w:rPr>
        <w:t>kada stranka nije fizički prisutna pri utvrđivanju i proveri identiteta</w:t>
      </w:r>
      <w:r w:rsidR="00CF5F14" w:rsidRPr="00CF5F14">
        <w:rPr>
          <w:rFonts w:cstheme="minorHAnsi"/>
        </w:rPr>
        <w:t>;</w:t>
      </w:r>
    </w:p>
    <w:p w:rsidR="00117127" w:rsidRPr="00CF5F14" w:rsidRDefault="00117127" w:rsidP="00CF5F14">
      <w:pPr>
        <w:pStyle w:val="ListParagraph"/>
        <w:numPr>
          <w:ilvl w:val="0"/>
          <w:numId w:val="30"/>
        </w:numPr>
        <w:spacing w:after="0" w:line="240" w:lineRule="auto"/>
        <w:jc w:val="both"/>
        <w:rPr>
          <w:rFonts w:cstheme="minorHAnsi"/>
        </w:rPr>
      </w:pPr>
      <w:r w:rsidRPr="00CF5F14">
        <w:rPr>
          <w:rFonts w:cstheme="minorHAnsi"/>
        </w:rPr>
        <w:lastRenderedPageBreak/>
        <w:t>za stranke koje svrstane u visok rizik na osnovu analize i procene rizika u skladu ovim Pravilnikom, a koja je dokumetovana na obrascu za procenu rizika, kao i u svim slučajevima kada se proceni da zbog prirode poslovnog odnosa, oblika i načina vršenja transakcije, poslovnog profila stranke, odnosno drugih okolnosti povezanih sa strankom, postoji ili bi mogao postojati visok stepen rizika za pranje novca ili finansiranje terorizma.</w:t>
      </w:r>
    </w:p>
    <w:p w:rsidR="00117127" w:rsidRPr="00117127" w:rsidRDefault="00117127" w:rsidP="00F5264C">
      <w:pPr>
        <w:spacing w:after="0" w:line="240" w:lineRule="auto"/>
        <w:jc w:val="both"/>
        <w:rPr>
          <w:rFonts w:cstheme="minorHAnsi"/>
        </w:rPr>
      </w:pPr>
    </w:p>
    <w:p w:rsidR="00117127" w:rsidRPr="00117127" w:rsidRDefault="00117127" w:rsidP="007217F4">
      <w:pPr>
        <w:spacing w:after="0" w:line="240" w:lineRule="auto"/>
        <w:jc w:val="center"/>
        <w:rPr>
          <w:rFonts w:cstheme="minorHAnsi"/>
        </w:rPr>
      </w:pPr>
      <w:proofErr w:type="gramStart"/>
      <w:r w:rsidRPr="00117127">
        <w:rPr>
          <w:rFonts w:cstheme="minorHAnsi"/>
        </w:rPr>
        <w:t>Član 30.</w:t>
      </w:r>
      <w:proofErr w:type="gramEnd"/>
    </w:p>
    <w:p w:rsidR="00117127" w:rsidRPr="00117127" w:rsidRDefault="00117127" w:rsidP="00F5264C">
      <w:pPr>
        <w:spacing w:after="0" w:line="240" w:lineRule="auto"/>
        <w:jc w:val="both"/>
        <w:rPr>
          <w:rFonts w:cstheme="minorHAnsi"/>
        </w:rPr>
      </w:pPr>
    </w:p>
    <w:p w:rsidR="007217F4" w:rsidRDefault="00117127" w:rsidP="007217F4">
      <w:pPr>
        <w:spacing w:after="120" w:line="240" w:lineRule="auto"/>
        <w:jc w:val="both"/>
        <w:rPr>
          <w:rFonts w:cstheme="minorHAnsi"/>
        </w:rPr>
      </w:pPr>
      <w:r w:rsidRPr="00117127">
        <w:rPr>
          <w:rFonts w:cstheme="minorHAnsi"/>
        </w:rPr>
        <w:t xml:space="preserve">Prilikom analize i procene rizika u cilju utvrđivanja stranaka za koje </w:t>
      </w:r>
      <w:proofErr w:type="gramStart"/>
      <w:r w:rsidRPr="00117127">
        <w:rPr>
          <w:rFonts w:cstheme="minorHAnsi"/>
        </w:rPr>
        <w:t>će</w:t>
      </w:r>
      <w:proofErr w:type="gramEnd"/>
      <w:r w:rsidRPr="00117127">
        <w:rPr>
          <w:rFonts w:cstheme="minorHAnsi"/>
        </w:rPr>
        <w:t xml:space="preserve"> se vršiti pojačane radnje i mere naročita pažnja će se posvetiti na transakcije koje karakterišu:</w:t>
      </w:r>
    </w:p>
    <w:p w:rsidR="007217F4" w:rsidRPr="007217F4" w:rsidRDefault="00117127" w:rsidP="007217F4">
      <w:pPr>
        <w:pStyle w:val="ListParagraph"/>
        <w:numPr>
          <w:ilvl w:val="0"/>
          <w:numId w:val="31"/>
        </w:numPr>
        <w:spacing w:after="0" w:line="240" w:lineRule="auto"/>
        <w:jc w:val="both"/>
        <w:rPr>
          <w:rFonts w:cstheme="minorHAnsi"/>
        </w:rPr>
      </w:pPr>
      <w:r w:rsidRPr="007217F4">
        <w:rPr>
          <w:rFonts w:cstheme="minorHAnsi"/>
        </w:rPr>
        <w:t>složenost i neuobičajeno visoki iznos;</w:t>
      </w:r>
    </w:p>
    <w:p w:rsidR="007217F4" w:rsidRPr="007217F4" w:rsidRDefault="00117127" w:rsidP="007217F4">
      <w:pPr>
        <w:pStyle w:val="ListParagraph"/>
        <w:numPr>
          <w:ilvl w:val="0"/>
          <w:numId w:val="31"/>
        </w:numPr>
        <w:spacing w:after="0" w:line="240" w:lineRule="auto"/>
        <w:jc w:val="both"/>
        <w:rPr>
          <w:rFonts w:cstheme="minorHAnsi"/>
        </w:rPr>
      </w:pPr>
      <w:r w:rsidRPr="007217F4">
        <w:rPr>
          <w:rFonts w:cstheme="minorHAnsi"/>
        </w:rPr>
        <w:t>neuobičajeni način izvršenja;</w:t>
      </w:r>
    </w:p>
    <w:p w:rsidR="007217F4" w:rsidRPr="007217F4" w:rsidRDefault="00117127" w:rsidP="007217F4">
      <w:pPr>
        <w:pStyle w:val="ListParagraph"/>
        <w:numPr>
          <w:ilvl w:val="0"/>
          <w:numId w:val="31"/>
        </w:numPr>
        <w:spacing w:after="0" w:line="240" w:lineRule="auto"/>
        <w:jc w:val="both"/>
        <w:rPr>
          <w:rFonts w:cstheme="minorHAnsi"/>
        </w:rPr>
      </w:pPr>
      <w:r w:rsidRPr="007217F4">
        <w:rPr>
          <w:rFonts w:cstheme="minorHAnsi"/>
        </w:rPr>
        <w:t xml:space="preserve">vrednost ili povezanost transakcija koje nemaju ekonomski ili pravno osnovanu namenu, odnosno nisu usaglašene ili su u nesrazmeri sa uobičajenim, odnosno očekivanim poslovanjem stranke </w:t>
      </w:r>
      <w:r w:rsidR="005616B1">
        <w:rPr>
          <w:rFonts w:cstheme="minorHAnsi"/>
        </w:rPr>
        <w:t xml:space="preserve">I </w:t>
      </w:r>
    </w:p>
    <w:p w:rsidR="00117127" w:rsidRPr="007217F4" w:rsidRDefault="00117127" w:rsidP="007217F4">
      <w:pPr>
        <w:pStyle w:val="ListParagraph"/>
        <w:numPr>
          <w:ilvl w:val="0"/>
          <w:numId w:val="31"/>
        </w:numPr>
        <w:spacing w:after="0" w:line="240" w:lineRule="auto"/>
        <w:jc w:val="both"/>
        <w:rPr>
          <w:rFonts w:cstheme="minorHAnsi"/>
        </w:rPr>
      </w:pPr>
      <w:proofErr w:type="gramStart"/>
      <w:r w:rsidRPr="007217F4">
        <w:rPr>
          <w:rFonts w:cstheme="minorHAnsi"/>
        </w:rPr>
        <w:t>kao</w:t>
      </w:r>
      <w:proofErr w:type="gramEnd"/>
      <w:r w:rsidRPr="007217F4">
        <w:rPr>
          <w:rFonts w:cstheme="minorHAnsi"/>
        </w:rPr>
        <w:t xml:space="preserve"> i druge okolnosti koje su povezane sa statusom ili drugim karakteristikama stranke.</w:t>
      </w:r>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
    <w:p w:rsidR="00117127" w:rsidRPr="007217F4" w:rsidRDefault="00117127" w:rsidP="007217F4">
      <w:pPr>
        <w:spacing w:after="0" w:line="240" w:lineRule="auto"/>
        <w:jc w:val="center"/>
        <w:rPr>
          <w:rFonts w:cstheme="minorHAnsi"/>
          <w:b/>
        </w:rPr>
      </w:pPr>
      <w:r w:rsidRPr="007217F4">
        <w:rPr>
          <w:rFonts w:cstheme="minorHAnsi"/>
          <w:b/>
        </w:rPr>
        <w:t>Postupak za utvrđivanje da je stran</w:t>
      </w:r>
      <w:r w:rsidR="007217F4">
        <w:rPr>
          <w:rFonts w:cstheme="minorHAnsi"/>
          <w:b/>
        </w:rPr>
        <w:t xml:space="preserve">ka </w:t>
      </w:r>
      <w:proofErr w:type="gramStart"/>
      <w:r w:rsidR="007217F4">
        <w:rPr>
          <w:rFonts w:cstheme="minorHAnsi"/>
          <w:b/>
        </w:rPr>
        <w:t>ili</w:t>
      </w:r>
      <w:proofErr w:type="gramEnd"/>
      <w:r w:rsidR="007217F4">
        <w:rPr>
          <w:rFonts w:cstheme="minorHAnsi"/>
          <w:b/>
        </w:rPr>
        <w:t xml:space="preserve"> stvarni vlasnik stranke </w:t>
      </w:r>
      <w:r w:rsidRPr="007217F4">
        <w:rPr>
          <w:rFonts w:cstheme="minorHAnsi"/>
          <w:b/>
        </w:rPr>
        <w:t>strani funkcioner</w:t>
      </w:r>
    </w:p>
    <w:p w:rsidR="007217F4" w:rsidRDefault="007217F4" w:rsidP="00F5264C">
      <w:pPr>
        <w:spacing w:after="0" w:line="240" w:lineRule="auto"/>
        <w:jc w:val="both"/>
        <w:rPr>
          <w:rFonts w:cstheme="minorHAnsi"/>
        </w:rPr>
      </w:pPr>
    </w:p>
    <w:p w:rsidR="00117127" w:rsidRPr="00117127" w:rsidRDefault="00117127" w:rsidP="007217F4">
      <w:pPr>
        <w:spacing w:after="0" w:line="240" w:lineRule="auto"/>
        <w:jc w:val="center"/>
        <w:rPr>
          <w:rFonts w:cstheme="minorHAnsi"/>
        </w:rPr>
      </w:pPr>
      <w:proofErr w:type="gramStart"/>
      <w:r w:rsidRPr="00117127">
        <w:rPr>
          <w:rFonts w:cstheme="minorHAnsi"/>
        </w:rPr>
        <w:t>Član 31.</w:t>
      </w:r>
      <w:proofErr w:type="gramEnd"/>
    </w:p>
    <w:p w:rsidR="00117127" w:rsidRPr="00117127" w:rsidRDefault="00117127" w:rsidP="00F5264C">
      <w:pPr>
        <w:spacing w:after="0" w:line="240" w:lineRule="auto"/>
        <w:jc w:val="both"/>
        <w:rPr>
          <w:rFonts w:cstheme="minorHAnsi"/>
        </w:rPr>
      </w:pPr>
    </w:p>
    <w:p w:rsidR="007217F4" w:rsidRDefault="00117127" w:rsidP="007217F4">
      <w:pPr>
        <w:spacing w:after="120" w:line="240" w:lineRule="auto"/>
        <w:jc w:val="both"/>
        <w:rPr>
          <w:rFonts w:cstheme="minorHAnsi"/>
        </w:rPr>
      </w:pPr>
      <w:r w:rsidRPr="00117127">
        <w:rPr>
          <w:rFonts w:cstheme="minorHAnsi"/>
        </w:rPr>
        <w:t xml:space="preserve">Strani funkcioner jeste fizičko lice koje obavlja </w:t>
      </w:r>
      <w:proofErr w:type="gramStart"/>
      <w:r w:rsidRPr="00117127">
        <w:rPr>
          <w:rFonts w:cstheme="minorHAnsi"/>
        </w:rPr>
        <w:t>ili</w:t>
      </w:r>
      <w:proofErr w:type="gramEnd"/>
      <w:r w:rsidRPr="00117127">
        <w:rPr>
          <w:rFonts w:cstheme="minorHAnsi"/>
        </w:rPr>
        <w:t xml:space="preserve"> je u poslednjoj godini obavljalo javnu funkciju u stranoj državi ili u međunarodnoj organizaciji, i to funkciju:</w:t>
      </w:r>
    </w:p>
    <w:p w:rsidR="007217F4" w:rsidRPr="007217F4" w:rsidRDefault="00117127" w:rsidP="007217F4">
      <w:pPr>
        <w:pStyle w:val="ListParagraph"/>
        <w:numPr>
          <w:ilvl w:val="0"/>
          <w:numId w:val="32"/>
        </w:numPr>
        <w:spacing w:after="0" w:line="240" w:lineRule="auto"/>
        <w:jc w:val="both"/>
        <w:rPr>
          <w:rFonts w:cstheme="minorHAnsi"/>
        </w:rPr>
      </w:pPr>
      <w:r w:rsidRPr="007217F4">
        <w:rPr>
          <w:rFonts w:cstheme="minorHAnsi"/>
        </w:rPr>
        <w:t>šefa države i/ili vlade, člana vlade i njegovog zamenika odnosno pomoćnika</w:t>
      </w:r>
      <w:r w:rsidR="007217F4" w:rsidRPr="007217F4">
        <w:rPr>
          <w:rFonts w:cstheme="minorHAnsi"/>
        </w:rPr>
        <w:t>;</w:t>
      </w:r>
    </w:p>
    <w:p w:rsidR="007217F4" w:rsidRPr="007217F4" w:rsidRDefault="00117127" w:rsidP="007217F4">
      <w:pPr>
        <w:pStyle w:val="ListParagraph"/>
        <w:numPr>
          <w:ilvl w:val="0"/>
          <w:numId w:val="32"/>
        </w:numPr>
        <w:spacing w:after="0" w:line="240" w:lineRule="auto"/>
        <w:jc w:val="both"/>
        <w:rPr>
          <w:rFonts w:cstheme="minorHAnsi"/>
        </w:rPr>
      </w:pPr>
      <w:r w:rsidRPr="007217F4">
        <w:rPr>
          <w:rFonts w:cstheme="minorHAnsi"/>
        </w:rPr>
        <w:t>izabranog predstavnika zakonodavnog tela;</w:t>
      </w:r>
    </w:p>
    <w:p w:rsidR="007217F4" w:rsidRPr="007217F4" w:rsidRDefault="00117127" w:rsidP="007217F4">
      <w:pPr>
        <w:pStyle w:val="ListParagraph"/>
        <w:numPr>
          <w:ilvl w:val="0"/>
          <w:numId w:val="32"/>
        </w:numPr>
        <w:spacing w:after="0" w:line="240" w:lineRule="auto"/>
        <w:jc w:val="both"/>
        <w:rPr>
          <w:rFonts w:cstheme="minorHAnsi"/>
        </w:rPr>
      </w:pPr>
      <w:r w:rsidRPr="007217F4">
        <w:rPr>
          <w:rFonts w:cstheme="minorHAnsi"/>
        </w:rPr>
        <w:t>sudije vrhovnog i ustavnog suda ili drugog sudskog organa na visokom nivou, protiv čije presude, osim u izuzetnim slučajevima, nije moguće koristiti redovni ili vanredni pravni lek;</w:t>
      </w:r>
    </w:p>
    <w:p w:rsidR="007217F4" w:rsidRPr="007217F4" w:rsidRDefault="00117127" w:rsidP="007217F4">
      <w:pPr>
        <w:pStyle w:val="ListParagraph"/>
        <w:numPr>
          <w:ilvl w:val="0"/>
          <w:numId w:val="32"/>
        </w:numPr>
        <w:spacing w:after="0" w:line="240" w:lineRule="auto"/>
        <w:jc w:val="both"/>
        <w:rPr>
          <w:rFonts w:cstheme="minorHAnsi"/>
        </w:rPr>
      </w:pPr>
      <w:r w:rsidRPr="007217F4">
        <w:rPr>
          <w:rFonts w:cstheme="minorHAnsi"/>
        </w:rPr>
        <w:t>člana računskog suda, odnosno vrhovne revizorske institucije i saveta centralne banke;</w:t>
      </w:r>
    </w:p>
    <w:p w:rsidR="007217F4" w:rsidRPr="007217F4" w:rsidRDefault="00117127" w:rsidP="007217F4">
      <w:pPr>
        <w:pStyle w:val="ListParagraph"/>
        <w:numPr>
          <w:ilvl w:val="0"/>
          <w:numId w:val="32"/>
        </w:numPr>
        <w:spacing w:after="0" w:line="240" w:lineRule="auto"/>
        <w:jc w:val="both"/>
        <w:rPr>
          <w:rFonts w:cstheme="minorHAnsi"/>
        </w:rPr>
      </w:pPr>
      <w:r w:rsidRPr="007217F4">
        <w:rPr>
          <w:rFonts w:cstheme="minorHAnsi"/>
        </w:rPr>
        <w:t>ambasadora, otpravnika poslova i visokog oficira oružanih snaga;</w:t>
      </w:r>
    </w:p>
    <w:p w:rsidR="00117127" w:rsidRPr="007217F4" w:rsidRDefault="00117127" w:rsidP="007217F4">
      <w:pPr>
        <w:pStyle w:val="ListParagraph"/>
        <w:numPr>
          <w:ilvl w:val="0"/>
          <w:numId w:val="32"/>
        </w:numPr>
        <w:spacing w:after="0" w:line="240" w:lineRule="auto"/>
        <w:jc w:val="both"/>
        <w:rPr>
          <w:rFonts w:cstheme="minorHAnsi"/>
        </w:rPr>
      </w:pPr>
      <w:proofErr w:type="gramStart"/>
      <w:r w:rsidRPr="007217F4">
        <w:rPr>
          <w:rFonts w:cstheme="minorHAnsi"/>
        </w:rPr>
        <w:t>člana</w:t>
      </w:r>
      <w:proofErr w:type="gramEnd"/>
      <w:r w:rsidRPr="007217F4">
        <w:rPr>
          <w:rFonts w:cstheme="minorHAnsi"/>
        </w:rPr>
        <w:t xml:space="preserve"> upravnog i nadzornog organa pravnog lica koje je u većinskom vlasništvu države.</w:t>
      </w:r>
    </w:p>
    <w:p w:rsidR="007217F4" w:rsidRDefault="007217F4"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Obaveze u pogledu utvrđivanja stranog funkcionera, u smislu ovog Pravilnika, odnose se i </w:t>
      </w:r>
      <w:proofErr w:type="gramStart"/>
      <w:r w:rsidRPr="00117127">
        <w:rPr>
          <w:rFonts w:cstheme="minorHAnsi"/>
        </w:rPr>
        <w:t>na</w:t>
      </w:r>
      <w:proofErr w:type="gramEnd"/>
      <w:r w:rsidRPr="00117127">
        <w:rPr>
          <w:rFonts w:cstheme="minorHAnsi"/>
        </w:rPr>
        <w:t xml:space="preserve"> člana uže porodice stranog funkcionera i na užeg saradnika stranog funkcionera.</w:t>
      </w:r>
    </w:p>
    <w:p w:rsidR="007217F4" w:rsidRPr="00117127" w:rsidRDefault="007217F4"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Član uže porodice stranog funkcionera jeste bračni </w:t>
      </w:r>
      <w:proofErr w:type="gramStart"/>
      <w:r w:rsidRPr="00117127">
        <w:rPr>
          <w:rFonts w:cstheme="minorHAnsi"/>
        </w:rPr>
        <w:t>ili</w:t>
      </w:r>
      <w:proofErr w:type="gramEnd"/>
      <w:r w:rsidRPr="00117127">
        <w:rPr>
          <w:rFonts w:cstheme="minorHAnsi"/>
        </w:rPr>
        <w:t xml:space="preserve"> vanbračni partner, roditelji, braća i sestre, deca i njihovi bračni ili vanbračni partner.</w:t>
      </w:r>
    </w:p>
    <w:p w:rsidR="00117127" w:rsidRPr="00117127" w:rsidRDefault="00117127" w:rsidP="00F5264C">
      <w:pPr>
        <w:spacing w:after="0" w:line="240" w:lineRule="auto"/>
        <w:jc w:val="both"/>
        <w:rPr>
          <w:rFonts w:cstheme="minorHAnsi"/>
        </w:rPr>
      </w:pPr>
      <w:r w:rsidRPr="00117127">
        <w:rPr>
          <w:rFonts w:cstheme="minorHAnsi"/>
        </w:rPr>
        <w:t xml:space="preserve">Uži saradnik stranog funkcionera jeste fizičko lice koje ostvaruje zajedničku dobit iz imovine </w:t>
      </w:r>
      <w:proofErr w:type="gramStart"/>
      <w:r w:rsidRPr="00117127">
        <w:rPr>
          <w:rFonts w:cstheme="minorHAnsi"/>
        </w:rPr>
        <w:t>ili</w:t>
      </w:r>
      <w:proofErr w:type="gramEnd"/>
      <w:r w:rsidRPr="00117127">
        <w:rPr>
          <w:rFonts w:cstheme="minorHAnsi"/>
        </w:rPr>
        <w:t xml:space="preserve"> uspostavljenog poslovnog odnosa ili ima bilo koje druge bliske poslovne odnose sa stranim funkcionerom.</w:t>
      </w:r>
    </w:p>
    <w:p w:rsidR="00117127" w:rsidRPr="00117127" w:rsidRDefault="00117127" w:rsidP="00F5264C">
      <w:pPr>
        <w:spacing w:after="0" w:line="240" w:lineRule="auto"/>
        <w:jc w:val="both"/>
        <w:rPr>
          <w:rFonts w:cstheme="minorHAnsi"/>
        </w:rPr>
      </w:pPr>
    </w:p>
    <w:p w:rsidR="00117127" w:rsidRPr="00117127" w:rsidRDefault="00117127" w:rsidP="007217F4">
      <w:pPr>
        <w:spacing w:after="0" w:line="240" w:lineRule="auto"/>
        <w:jc w:val="center"/>
        <w:rPr>
          <w:rFonts w:cstheme="minorHAnsi"/>
        </w:rPr>
      </w:pPr>
      <w:proofErr w:type="gramStart"/>
      <w:r w:rsidRPr="00117127">
        <w:rPr>
          <w:rFonts w:cstheme="minorHAnsi"/>
        </w:rPr>
        <w:t>Član 32.</w:t>
      </w:r>
      <w:proofErr w:type="gramEnd"/>
    </w:p>
    <w:p w:rsidR="00117127" w:rsidRPr="00117127" w:rsidRDefault="00117127" w:rsidP="00F5264C">
      <w:pPr>
        <w:spacing w:after="0" w:line="240" w:lineRule="auto"/>
        <w:jc w:val="both"/>
        <w:rPr>
          <w:rFonts w:cstheme="minorHAnsi"/>
        </w:rPr>
      </w:pPr>
    </w:p>
    <w:p w:rsidR="007217F4" w:rsidRDefault="00117127" w:rsidP="007217F4">
      <w:pPr>
        <w:spacing w:after="120" w:line="240" w:lineRule="auto"/>
        <w:jc w:val="both"/>
        <w:rPr>
          <w:rFonts w:cstheme="minorHAnsi"/>
        </w:rPr>
      </w:pPr>
      <w:r w:rsidRPr="00117127">
        <w:rPr>
          <w:rFonts w:cstheme="minorHAnsi"/>
        </w:rPr>
        <w:t xml:space="preserve">Ako je stranka ili stvarni vlasnik stranke strani funkcioner, osim opštih radnji i mera u smislu ovog Pravilnika, </w:t>
      </w:r>
      <w:proofErr w:type="gramStart"/>
      <w:r w:rsidRPr="00117127">
        <w:rPr>
          <w:rFonts w:cstheme="minorHAnsi"/>
        </w:rPr>
        <w:t>društvo  je</w:t>
      </w:r>
      <w:proofErr w:type="gramEnd"/>
      <w:r w:rsidRPr="00117127">
        <w:rPr>
          <w:rFonts w:cstheme="minorHAnsi"/>
        </w:rPr>
        <w:t xml:space="preserve"> dužno da:</w:t>
      </w:r>
    </w:p>
    <w:p w:rsidR="007217F4" w:rsidRPr="007217F4" w:rsidRDefault="00117127" w:rsidP="007217F4">
      <w:pPr>
        <w:pStyle w:val="ListParagraph"/>
        <w:numPr>
          <w:ilvl w:val="0"/>
          <w:numId w:val="33"/>
        </w:numPr>
        <w:spacing w:after="0" w:line="240" w:lineRule="auto"/>
        <w:jc w:val="both"/>
        <w:rPr>
          <w:rFonts w:cstheme="minorHAnsi"/>
        </w:rPr>
      </w:pPr>
      <w:proofErr w:type="gramStart"/>
      <w:r w:rsidRPr="007217F4">
        <w:rPr>
          <w:rFonts w:cstheme="minorHAnsi"/>
        </w:rPr>
        <w:lastRenderedPageBreak/>
        <w:t>pribavi</w:t>
      </w:r>
      <w:proofErr w:type="gramEnd"/>
      <w:r w:rsidRPr="007217F4">
        <w:rPr>
          <w:rFonts w:cstheme="minorHAnsi"/>
        </w:rPr>
        <w:t xml:space="preserve"> podatke o poreklu imovine koja je ili će biti predmet poslovnog odnosa, odnosno transakcije, i to iz isprava i druge dokumentacije, koju podnosi stranka. Ako te podatke nije moguće pribaviti na opisani način, društvo  će o njihovom poreklu uzeti pismenu izjavu neposredno od stranke;</w:t>
      </w:r>
    </w:p>
    <w:p w:rsidR="007217F4" w:rsidRPr="007217F4" w:rsidRDefault="00117127" w:rsidP="007217F4">
      <w:pPr>
        <w:pStyle w:val="ListParagraph"/>
        <w:numPr>
          <w:ilvl w:val="0"/>
          <w:numId w:val="33"/>
        </w:numPr>
        <w:spacing w:after="0" w:line="240" w:lineRule="auto"/>
        <w:jc w:val="both"/>
        <w:rPr>
          <w:rFonts w:cstheme="minorHAnsi"/>
        </w:rPr>
      </w:pPr>
      <w:r w:rsidRPr="007217F4">
        <w:rPr>
          <w:rFonts w:cstheme="minorHAnsi"/>
        </w:rPr>
        <w:t>obezbedi da zaposleni koji vodi postupak uspostavljanja poslovnog odnosa sa stranim funkcionerom pre uspostavljanja tog odnosa pribavi pismenu saglasnost najvišeg rukovodstva;</w:t>
      </w:r>
    </w:p>
    <w:p w:rsidR="00117127" w:rsidRPr="007217F4" w:rsidRDefault="005A7307" w:rsidP="007217F4">
      <w:pPr>
        <w:pStyle w:val="ListParagraph"/>
        <w:numPr>
          <w:ilvl w:val="0"/>
          <w:numId w:val="33"/>
        </w:numPr>
        <w:spacing w:after="0" w:line="240" w:lineRule="auto"/>
        <w:jc w:val="both"/>
        <w:rPr>
          <w:rFonts w:cstheme="minorHAnsi"/>
        </w:rPr>
      </w:pPr>
      <w:proofErr w:type="gramStart"/>
      <w:r>
        <w:rPr>
          <w:rFonts w:cstheme="minorHAnsi"/>
        </w:rPr>
        <w:t>prati</w:t>
      </w:r>
      <w:proofErr w:type="gramEnd"/>
      <w:r>
        <w:rPr>
          <w:rFonts w:cstheme="minorHAnsi"/>
        </w:rPr>
        <w:t xml:space="preserve"> </w:t>
      </w:r>
      <w:r w:rsidR="00117127" w:rsidRPr="007217F4">
        <w:rPr>
          <w:rFonts w:cstheme="minorHAnsi"/>
        </w:rPr>
        <w:t>sa posebnom pažnjom, transakcije i druge poslovne aktivnosti stranog funkcionera u toku trajanja poslovnog odnosa.</w:t>
      </w:r>
    </w:p>
    <w:p w:rsidR="007217F4" w:rsidRDefault="007217F4"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Ako se utvrdi da je stranka ili stvarni vlasnik stranke postao strani funkcioner u toku poslovnog odnosa </w:t>
      </w:r>
      <w:proofErr w:type="gramStart"/>
      <w:r w:rsidRPr="00117127">
        <w:rPr>
          <w:rFonts w:cstheme="minorHAnsi"/>
        </w:rPr>
        <w:t>društvo  primenjuje</w:t>
      </w:r>
      <w:proofErr w:type="gramEnd"/>
      <w:r w:rsidRPr="00117127">
        <w:rPr>
          <w:rFonts w:cstheme="minorHAnsi"/>
        </w:rPr>
        <w:t xml:space="preserve"> radnje i mere iz stava 1. </w:t>
      </w:r>
      <w:proofErr w:type="gramStart"/>
      <w:r w:rsidRPr="00117127">
        <w:rPr>
          <w:rFonts w:cstheme="minorHAnsi"/>
        </w:rPr>
        <w:t>tač</w:t>
      </w:r>
      <w:proofErr w:type="gramEnd"/>
      <w:r w:rsidRPr="00117127">
        <w:rPr>
          <w:rFonts w:cstheme="minorHAnsi"/>
        </w:rPr>
        <w:t xml:space="preserve">. 1. </w:t>
      </w:r>
      <w:proofErr w:type="gramStart"/>
      <w:r w:rsidRPr="00117127">
        <w:rPr>
          <w:rFonts w:cstheme="minorHAnsi"/>
        </w:rPr>
        <w:t>i</w:t>
      </w:r>
      <w:proofErr w:type="gramEnd"/>
      <w:r w:rsidRPr="00117127">
        <w:rPr>
          <w:rFonts w:cstheme="minorHAnsi"/>
        </w:rPr>
        <w:t xml:space="preserve"> 3. </w:t>
      </w:r>
      <w:proofErr w:type="gramStart"/>
      <w:r w:rsidRPr="00117127">
        <w:rPr>
          <w:rFonts w:cstheme="minorHAnsi"/>
        </w:rPr>
        <w:t>ovog</w:t>
      </w:r>
      <w:proofErr w:type="gramEnd"/>
      <w:r w:rsidRPr="00117127">
        <w:rPr>
          <w:rFonts w:cstheme="minorHAnsi"/>
        </w:rPr>
        <w:t xml:space="preserve"> člana, a za nastavak poslovnog odnosa sa tim licem mora se pribaviti pismena saglasnost odgovornog lica. </w:t>
      </w:r>
    </w:p>
    <w:p w:rsidR="00117127" w:rsidRPr="00117127" w:rsidRDefault="00117127" w:rsidP="00F5264C">
      <w:pPr>
        <w:spacing w:after="0" w:line="240" w:lineRule="auto"/>
        <w:jc w:val="both"/>
        <w:rPr>
          <w:rFonts w:cstheme="minorHAnsi"/>
        </w:rPr>
      </w:pPr>
    </w:p>
    <w:p w:rsidR="005A7307" w:rsidRDefault="005A7307" w:rsidP="005A7307">
      <w:pPr>
        <w:spacing w:after="0" w:line="240" w:lineRule="auto"/>
        <w:jc w:val="center"/>
        <w:rPr>
          <w:rFonts w:cstheme="minorHAnsi"/>
        </w:rPr>
      </w:pPr>
    </w:p>
    <w:p w:rsidR="00117127" w:rsidRPr="00117127" w:rsidRDefault="00117127" w:rsidP="005A7307">
      <w:pPr>
        <w:spacing w:after="0" w:line="240" w:lineRule="auto"/>
        <w:jc w:val="center"/>
        <w:rPr>
          <w:rFonts w:cstheme="minorHAnsi"/>
        </w:rPr>
      </w:pPr>
      <w:proofErr w:type="gramStart"/>
      <w:r w:rsidRPr="00117127">
        <w:rPr>
          <w:rFonts w:cstheme="minorHAnsi"/>
        </w:rPr>
        <w:t>Član 33.</w:t>
      </w:r>
      <w:proofErr w:type="gramEnd"/>
    </w:p>
    <w:p w:rsidR="00117127" w:rsidRPr="00117127" w:rsidRDefault="00117127" w:rsidP="00F5264C">
      <w:pPr>
        <w:spacing w:after="0" w:line="240" w:lineRule="auto"/>
        <w:jc w:val="both"/>
        <w:rPr>
          <w:rFonts w:cstheme="minorHAnsi"/>
        </w:rPr>
      </w:pPr>
    </w:p>
    <w:p w:rsidR="005A7307" w:rsidRDefault="00117127" w:rsidP="005A7307">
      <w:pPr>
        <w:spacing w:after="120" w:line="240" w:lineRule="auto"/>
        <w:jc w:val="both"/>
        <w:rPr>
          <w:rFonts w:cstheme="minorHAnsi"/>
        </w:rPr>
      </w:pPr>
      <w:r w:rsidRPr="00117127">
        <w:rPr>
          <w:rFonts w:cstheme="minorHAnsi"/>
        </w:rPr>
        <w:t xml:space="preserve">Do relevantnih informacija za identifikovanje stranog funkcionera </w:t>
      </w:r>
      <w:proofErr w:type="gramStart"/>
      <w:r w:rsidRPr="00117127">
        <w:rPr>
          <w:rFonts w:cstheme="minorHAnsi"/>
        </w:rPr>
        <w:t>društvo  dolazi</w:t>
      </w:r>
      <w:proofErr w:type="gramEnd"/>
      <w:r w:rsidRPr="00117127">
        <w:rPr>
          <w:rFonts w:cstheme="minorHAnsi"/>
        </w:rPr>
        <w:t xml:space="preserve"> preduzimanjem  neke od sledećih aktivnosti:</w:t>
      </w:r>
    </w:p>
    <w:p w:rsidR="005A7307" w:rsidRPr="005A7307" w:rsidRDefault="00117127" w:rsidP="005A7307">
      <w:pPr>
        <w:pStyle w:val="ListParagraph"/>
        <w:numPr>
          <w:ilvl w:val="0"/>
          <w:numId w:val="34"/>
        </w:numPr>
        <w:spacing w:after="0" w:line="240" w:lineRule="auto"/>
        <w:jc w:val="both"/>
        <w:rPr>
          <w:rFonts w:cstheme="minorHAnsi"/>
        </w:rPr>
      </w:pPr>
      <w:r w:rsidRPr="005A7307">
        <w:rPr>
          <w:rFonts w:cstheme="minorHAnsi"/>
        </w:rPr>
        <w:t>pribavljanjem pismene izjave stranke o tome da li je ona strani funkcioner, član uže porodice stranog funkcionera ili bliži saradnik stranog funkcionera;</w:t>
      </w:r>
    </w:p>
    <w:p w:rsidR="005A7307" w:rsidRPr="005A7307" w:rsidRDefault="00117127" w:rsidP="005A7307">
      <w:pPr>
        <w:pStyle w:val="ListParagraph"/>
        <w:numPr>
          <w:ilvl w:val="0"/>
          <w:numId w:val="34"/>
        </w:numPr>
        <w:spacing w:after="0" w:line="240" w:lineRule="auto"/>
        <w:jc w:val="both"/>
        <w:rPr>
          <w:rFonts w:cstheme="minorHAnsi"/>
        </w:rPr>
      </w:pPr>
      <w:proofErr w:type="gramStart"/>
      <w:r w:rsidRPr="005A7307">
        <w:rPr>
          <w:rFonts w:cstheme="minorHAnsi"/>
        </w:rPr>
        <w:t>korišćenjem</w:t>
      </w:r>
      <w:proofErr w:type="gramEnd"/>
      <w:r w:rsidRPr="005A7307">
        <w:rPr>
          <w:rFonts w:cstheme="minorHAnsi"/>
        </w:rPr>
        <w:t xml:space="preserve"> elektronske komercijalne baze podataka koje sadrže liste funkcionera (npr. World-Sheck, Factiva, Lexis Nexis);</w:t>
      </w:r>
    </w:p>
    <w:p w:rsidR="005A7307" w:rsidRPr="005A7307" w:rsidRDefault="00117127" w:rsidP="005A7307">
      <w:pPr>
        <w:pStyle w:val="ListParagraph"/>
        <w:numPr>
          <w:ilvl w:val="0"/>
          <w:numId w:val="34"/>
        </w:numPr>
        <w:spacing w:after="0" w:line="240" w:lineRule="auto"/>
        <w:jc w:val="both"/>
        <w:rPr>
          <w:rFonts w:cstheme="minorHAnsi"/>
        </w:rPr>
      </w:pPr>
      <w:r w:rsidRPr="005A7307">
        <w:rPr>
          <w:rFonts w:cstheme="minorHAnsi"/>
        </w:rPr>
        <w:t>pretraživanjem javno dostupnih i informacija putem Interneta, medija i dr;</w:t>
      </w:r>
    </w:p>
    <w:p w:rsidR="00117127" w:rsidRPr="005A7307" w:rsidRDefault="00117127" w:rsidP="005A7307">
      <w:pPr>
        <w:pStyle w:val="ListParagraph"/>
        <w:numPr>
          <w:ilvl w:val="0"/>
          <w:numId w:val="34"/>
        </w:numPr>
        <w:spacing w:after="0" w:line="240" w:lineRule="auto"/>
        <w:jc w:val="both"/>
        <w:rPr>
          <w:rFonts w:cstheme="minorHAnsi"/>
        </w:rPr>
      </w:pPr>
      <w:proofErr w:type="gramStart"/>
      <w:r w:rsidRPr="005A7307">
        <w:rPr>
          <w:rFonts w:cstheme="minorHAnsi"/>
        </w:rPr>
        <w:t>formiranjem</w:t>
      </w:r>
      <w:proofErr w:type="gramEnd"/>
      <w:r w:rsidRPr="005A7307">
        <w:rPr>
          <w:rFonts w:cstheme="minorHAnsi"/>
        </w:rPr>
        <w:t xml:space="preserve"> i upotrebom interne baze funkcionere (npr. veće finansijske grupacije imaju sopstvenu listu funkcionera).</w:t>
      </w:r>
    </w:p>
    <w:p w:rsidR="00117127" w:rsidRPr="00117127" w:rsidRDefault="00117127" w:rsidP="00F5264C">
      <w:pPr>
        <w:spacing w:after="0" w:line="240" w:lineRule="auto"/>
        <w:jc w:val="both"/>
        <w:rPr>
          <w:rFonts w:cstheme="minorHAnsi"/>
        </w:rPr>
      </w:pPr>
    </w:p>
    <w:p w:rsidR="00117127" w:rsidRPr="00117127" w:rsidRDefault="00117127" w:rsidP="005A7307">
      <w:pPr>
        <w:spacing w:after="0" w:line="240" w:lineRule="auto"/>
        <w:jc w:val="center"/>
        <w:rPr>
          <w:rFonts w:cstheme="minorHAnsi"/>
        </w:rPr>
      </w:pPr>
      <w:proofErr w:type="gramStart"/>
      <w:r w:rsidRPr="00117127">
        <w:rPr>
          <w:rFonts w:cstheme="minorHAnsi"/>
        </w:rPr>
        <w:t>Član 34.</w:t>
      </w:r>
      <w:proofErr w:type="gramEnd"/>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Ako je stranka ili njen stvarni vlasnik nerezident ili strano lice, </w:t>
      </w:r>
      <w:proofErr w:type="gramStart"/>
      <w:r w:rsidRPr="00117127">
        <w:rPr>
          <w:rFonts w:cstheme="minorHAnsi"/>
        </w:rPr>
        <w:t>društvo  primenjuje</w:t>
      </w:r>
      <w:proofErr w:type="gramEnd"/>
      <w:r w:rsidRPr="00117127">
        <w:rPr>
          <w:rFonts w:cstheme="minorHAnsi"/>
        </w:rPr>
        <w:t xml:space="preserve"> jednu ili više navedenih aktivnosti, a ako su državu porekla tog nerezidenta ili stranog lica kredibilne institucije označile kao državu s visokim stepenom korupcije i kriminala – društvo  primenjuje više navedenih aktivnosti.</w:t>
      </w:r>
    </w:p>
    <w:p w:rsidR="00117127" w:rsidRPr="00117127" w:rsidRDefault="00117127" w:rsidP="00F5264C">
      <w:pPr>
        <w:spacing w:after="0" w:line="240" w:lineRule="auto"/>
        <w:jc w:val="both"/>
        <w:rPr>
          <w:rFonts w:cstheme="minorHAnsi"/>
        </w:rPr>
      </w:pPr>
    </w:p>
    <w:p w:rsidR="00117127" w:rsidRPr="00117127" w:rsidRDefault="00117127" w:rsidP="005A7307">
      <w:pPr>
        <w:spacing w:after="0" w:line="240" w:lineRule="auto"/>
        <w:jc w:val="center"/>
        <w:rPr>
          <w:rFonts w:cstheme="minorHAnsi"/>
        </w:rPr>
      </w:pPr>
      <w:proofErr w:type="gramStart"/>
      <w:r w:rsidRPr="00117127">
        <w:rPr>
          <w:rFonts w:cstheme="minorHAnsi"/>
        </w:rPr>
        <w:t>Član 35.</w:t>
      </w:r>
      <w:proofErr w:type="gramEnd"/>
    </w:p>
    <w:p w:rsidR="00117127" w:rsidRPr="00117127" w:rsidRDefault="00117127" w:rsidP="00F5264C">
      <w:pPr>
        <w:spacing w:after="0" w:line="240" w:lineRule="auto"/>
        <w:jc w:val="both"/>
        <w:rPr>
          <w:rFonts w:cstheme="minorHAnsi"/>
        </w:rPr>
      </w:pPr>
    </w:p>
    <w:p w:rsidR="005A7307" w:rsidRDefault="00117127" w:rsidP="005A7307">
      <w:pPr>
        <w:spacing w:after="120" w:line="240" w:lineRule="auto"/>
        <w:jc w:val="both"/>
        <w:rPr>
          <w:rFonts w:cstheme="minorHAnsi"/>
        </w:rPr>
      </w:pPr>
      <w:r w:rsidRPr="00117127">
        <w:rPr>
          <w:rFonts w:cstheme="minorHAnsi"/>
        </w:rPr>
        <w:t xml:space="preserve">Faktori koji se koriste prilikom identifikacije visine rizika kod stranih funkcionera koje koristi </w:t>
      </w:r>
      <w:proofErr w:type="gramStart"/>
      <w:r w:rsidRPr="00117127">
        <w:rPr>
          <w:rFonts w:cstheme="minorHAnsi"/>
        </w:rPr>
        <w:t>društvo  su</w:t>
      </w:r>
      <w:proofErr w:type="gramEnd"/>
      <w:r w:rsidRPr="00117127">
        <w:rPr>
          <w:rFonts w:cstheme="minorHAnsi"/>
        </w:rPr>
        <w:t>:</w:t>
      </w:r>
    </w:p>
    <w:p w:rsidR="005A7307" w:rsidRPr="005A7307" w:rsidRDefault="00117127" w:rsidP="005A7307">
      <w:pPr>
        <w:pStyle w:val="ListParagraph"/>
        <w:numPr>
          <w:ilvl w:val="0"/>
          <w:numId w:val="35"/>
        </w:numPr>
        <w:spacing w:after="0" w:line="240" w:lineRule="auto"/>
        <w:jc w:val="both"/>
        <w:rPr>
          <w:rFonts w:cstheme="minorHAnsi"/>
        </w:rPr>
      </w:pPr>
      <w:r w:rsidRPr="005A7307">
        <w:rPr>
          <w:rFonts w:cstheme="minorHAnsi"/>
        </w:rPr>
        <w:t>država porekla stranog funkcionera (rizik je veći ako dolazi iz zemlje s visokim stepenom korupcije i kriminala);</w:t>
      </w:r>
    </w:p>
    <w:p w:rsidR="005A7307" w:rsidRPr="005A7307" w:rsidRDefault="00117127" w:rsidP="005A7307">
      <w:pPr>
        <w:pStyle w:val="ListParagraph"/>
        <w:numPr>
          <w:ilvl w:val="0"/>
          <w:numId w:val="35"/>
        </w:numPr>
        <w:spacing w:after="0" w:line="240" w:lineRule="auto"/>
        <w:jc w:val="both"/>
        <w:rPr>
          <w:rFonts w:cstheme="minorHAnsi"/>
        </w:rPr>
      </w:pPr>
      <w:r w:rsidRPr="005A7307">
        <w:rPr>
          <w:rFonts w:cstheme="minorHAnsi"/>
        </w:rPr>
        <w:t>zvanje, nadležnost i ovlašćenja stranog funkcionera (veći stepen zvanja ili veći obim ovlašćenja ukazuju na povećan rizik s obzirom na veću mogućnost upotrebe i raspodele državnih sredstava);</w:t>
      </w:r>
    </w:p>
    <w:p w:rsidR="005A7307" w:rsidRPr="005A7307" w:rsidRDefault="00117127" w:rsidP="005A7307">
      <w:pPr>
        <w:pStyle w:val="ListParagraph"/>
        <w:numPr>
          <w:ilvl w:val="0"/>
          <w:numId w:val="35"/>
        </w:numPr>
        <w:spacing w:after="0" w:line="240" w:lineRule="auto"/>
        <w:jc w:val="both"/>
        <w:rPr>
          <w:rFonts w:cstheme="minorHAnsi"/>
        </w:rPr>
      </w:pPr>
      <w:r w:rsidRPr="005A7307">
        <w:rPr>
          <w:rFonts w:cstheme="minorHAnsi"/>
        </w:rPr>
        <w:t>obim i složenost poslovnog odnosa (veći obim i veća složenost uspostavljenog poslovnog odnosa stranog funkcionera s finansijskom institucijom indikator su većeg stepena rizika u vezi sa ovim licem);</w:t>
      </w:r>
    </w:p>
    <w:p w:rsidR="005A7307" w:rsidRPr="005A7307" w:rsidRDefault="00117127" w:rsidP="005A7307">
      <w:pPr>
        <w:pStyle w:val="ListParagraph"/>
        <w:numPr>
          <w:ilvl w:val="0"/>
          <w:numId w:val="35"/>
        </w:numPr>
        <w:spacing w:after="0" w:line="240" w:lineRule="auto"/>
        <w:jc w:val="both"/>
        <w:rPr>
          <w:rFonts w:cstheme="minorHAnsi"/>
        </w:rPr>
      </w:pPr>
      <w:r w:rsidRPr="005A7307">
        <w:rPr>
          <w:rFonts w:cstheme="minorHAnsi"/>
        </w:rPr>
        <w:t>vrsta proizvoda ili usluge koji se nude stranom funkcioneru (neke kategorije usluga nose veći rizik, npr. privatno bankarstvo);</w:t>
      </w:r>
    </w:p>
    <w:p w:rsidR="00117127" w:rsidRPr="005A7307" w:rsidRDefault="00117127" w:rsidP="005A7307">
      <w:pPr>
        <w:pStyle w:val="ListParagraph"/>
        <w:numPr>
          <w:ilvl w:val="0"/>
          <w:numId w:val="35"/>
        </w:numPr>
        <w:spacing w:after="0" w:line="240" w:lineRule="auto"/>
        <w:jc w:val="both"/>
        <w:rPr>
          <w:rFonts w:cstheme="minorHAnsi"/>
        </w:rPr>
      </w:pPr>
      <w:proofErr w:type="gramStart"/>
      <w:r w:rsidRPr="005A7307">
        <w:rPr>
          <w:rFonts w:cstheme="minorHAnsi"/>
        </w:rPr>
        <w:lastRenderedPageBreak/>
        <w:t>treći</w:t>
      </w:r>
      <w:proofErr w:type="gramEnd"/>
      <w:r w:rsidRPr="005A7307">
        <w:rPr>
          <w:rFonts w:cstheme="minorHAnsi"/>
        </w:rPr>
        <w:t xml:space="preserve"> subjekti koji posluju sa stranim funkcionerom (strani funkcioneri se često oslanjaju na ofšor kompanije i banke, odnosno na subjekte smeštene u onim područjima ili zemljama koje ne primenjuju adekvatne mere i standarde za sprečavanje pranja novca i finansiranja terorizma).</w:t>
      </w:r>
    </w:p>
    <w:p w:rsidR="00117127" w:rsidRPr="00117127" w:rsidRDefault="00117127" w:rsidP="00F5264C">
      <w:pPr>
        <w:spacing w:after="0" w:line="240" w:lineRule="auto"/>
        <w:jc w:val="both"/>
        <w:rPr>
          <w:rFonts w:cstheme="minorHAnsi"/>
        </w:rPr>
      </w:pPr>
    </w:p>
    <w:p w:rsidR="005A7307" w:rsidRDefault="005A7307" w:rsidP="00F5264C">
      <w:pPr>
        <w:spacing w:after="0" w:line="240" w:lineRule="auto"/>
        <w:jc w:val="both"/>
        <w:rPr>
          <w:rFonts w:cstheme="minorHAnsi"/>
        </w:rPr>
      </w:pPr>
    </w:p>
    <w:p w:rsidR="00117127" w:rsidRPr="005A7307" w:rsidRDefault="00117127" w:rsidP="005A7307">
      <w:pPr>
        <w:spacing w:after="0" w:line="240" w:lineRule="auto"/>
        <w:jc w:val="center"/>
        <w:rPr>
          <w:rFonts w:cstheme="minorHAnsi"/>
          <w:b/>
        </w:rPr>
      </w:pPr>
      <w:r w:rsidRPr="005A7307">
        <w:rPr>
          <w:rFonts w:cstheme="minorHAnsi"/>
          <w:b/>
        </w:rPr>
        <w:t>Utvrđivanje i provera identiteta bez fizičkog prisustva stranke</w:t>
      </w:r>
    </w:p>
    <w:p w:rsidR="005A7307" w:rsidRDefault="005A7307" w:rsidP="00F5264C">
      <w:pPr>
        <w:spacing w:after="0" w:line="240" w:lineRule="auto"/>
        <w:jc w:val="both"/>
        <w:rPr>
          <w:rFonts w:cstheme="minorHAnsi"/>
        </w:rPr>
      </w:pPr>
    </w:p>
    <w:p w:rsidR="00117127" w:rsidRPr="00117127" w:rsidRDefault="00117127" w:rsidP="005A7307">
      <w:pPr>
        <w:spacing w:after="0" w:line="240" w:lineRule="auto"/>
        <w:jc w:val="center"/>
        <w:rPr>
          <w:rFonts w:cstheme="minorHAnsi"/>
        </w:rPr>
      </w:pPr>
      <w:proofErr w:type="gramStart"/>
      <w:r w:rsidRPr="00117127">
        <w:rPr>
          <w:rFonts w:cstheme="minorHAnsi"/>
        </w:rPr>
        <w:t>Član 36.</w:t>
      </w:r>
      <w:proofErr w:type="gramEnd"/>
    </w:p>
    <w:p w:rsidR="00117127" w:rsidRPr="00117127" w:rsidRDefault="00117127" w:rsidP="00F5264C">
      <w:pPr>
        <w:spacing w:after="0" w:line="240" w:lineRule="auto"/>
        <w:jc w:val="both"/>
        <w:rPr>
          <w:rFonts w:cstheme="minorHAnsi"/>
        </w:rPr>
      </w:pPr>
    </w:p>
    <w:p w:rsidR="005A7307" w:rsidRDefault="00117127" w:rsidP="005A7307">
      <w:pPr>
        <w:spacing w:after="120" w:line="240" w:lineRule="auto"/>
        <w:jc w:val="both"/>
        <w:rPr>
          <w:rFonts w:cstheme="minorHAnsi"/>
        </w:rPr>
      </w:pPr>
      <w:proofErr w:type="gramStart"/>
      <w:r w:rsidRPr="00117127">
        <w:rPr>
          <w:rFonts w:cstheme="minorHAnsi"/>
        </w:rPr>
        <w:t>Ako prilikom utvrđivanja i provere identiteta stranka nije fizički prisutna društvo za revizju je dužno da, osim opštih radnji i mera iz ovog Pravilnika, vrši i pojačane radnje i mere tj.</w:t>
      </w:r>
      <w:proofErr w:type="gramEnd"/>
      <w:r w:rsidRPr="00117127">
        <w:rPr>
          <w:rFonts w:cstheme="minorHAnsi"/>
        </w:rPr>
        <w:t xml:space="preserve"> </w:t>
      </w:r>
      <w:proofErr w:type="gramStart"/>
      <w:r w:rsidRPr="00117127">
        <w:rPr>
          <w:rFonts w:cstheme="minorHAnsi"/>
        </w:rPr>
        <w:t>preduzme</w:t>
      </w:r>
      <w:proofErr w:type="gramEnd"/>
      <w:r w:rsidRPr="00117127">
        <w:rPr>
          <w:rFonts w:cstheme="minorHAnsi"/>
        </w:rPr>
        <w:t xml:space="preserve"> jednu ili više dodatnih sledećih aktivnosti:</w:t>
      </w:r>
    </w:p>
    <w:p w:rsidR="005A7307" w:rsidRPr="005A7307" w:rsidRDefault="00117127" w:rsidP="005A7307">
      <w:pPr>
        <w:pStyle w:val="ListParagraph"/>
        <w:numPr>
          <w:ilvl w:val="0"/>
          <w:numId w:val="36"/>
        </w:numPr>
        <w:spacing w:after="0" w:line="240" w:lineRule="auto"/>
        <w:jc w:val="both"/>
        <w:rPr>
          <w:rFonts w:cstheme="minorHAnsi"/>
        </w:rPr>
      </w:pPr>
      <w:r w:rsidRPr="005A7307">
        <w:rPr>
          <w:rFonts w:cstheme="minorHAnsi"/>
        </w:rPr>
        <w:t>pribavljanje dodatnih isprava, podataka ili informacija, na osnovu kojih proverava identitet stranke (poslovna dokumentacija, ovlašćenja potpisana od strane odgovornog lica i sl);</w:t>
      </w:r>
    </w:p>
    <w:p w:rsidR="005A7307" w:rsidRPr="005A7307" w:rsidRDefault="00117127" w:rsidP="005A7307">
      <w:pPr>
        <w:pStyle w:val="ListParagraph"/>
        <w:numPr>
          <w:ilvl w:val="0"/>
          <w:numId w:val="36"/>
        </w:numPr>
        <w:spacing w:after="0" w:line="240" w:lineRule="auto"/>
        <w:jc w:val="both"/>
        <w:rPr>
          <w:rFonts w:cstheme="minorHAnsi"/>
        </w:rPr>
      </w:pPr>
      <w:r w:rsidRPr="005A7307">
        <w:rPr>
          <w:rFonts w:cstheme="minorHAnsi"/>
        </w:rPr>
        <w:t>dodatnu proveru podnetih isprava ili dodatno potvrđivanje podataka o stranci;</w:t>
      </w:r>
    </w:p>
    <w:p w:rsidR="00117127" w:rsidRPr="005A7307" w:rsidRDefault="00117127" w:rsidP="005A7307">
      <w:pPr>
        <w:pStyle w:val="ListParagraph"/>
        <w:numPr>
          <w:ilvl w:val="0"/>
          <w:numId w:val="36"/>
        </w:numPr>
        <w:spacing w:after="0" w:line="240" w:lineRule="auto"/>
        <w:jc w:val="both"/>
        <w:rPr>
          <w:rFonts w:cstheme="minorHAnsi"/>
        </w:rPr>
      </w:pPr>
      <w:proofErr w:type="gramStart"/>
      <w:r w:rsidRPr="005A7307">
        <w:rPr>
          <w:rFonts w:cstheme="minorHAnsi"/>
        </w:rPr>
        <w:t>drugih</w:t>
      </w:r>
      <w:proofErr w:type="gramEnd"/>
      <w:r w:rsidRPr="005A7307">
        <w:rPr>
          <w:rFonts w:cstheme="minorHAnsi"/>
        </w:rPr>
        <w:t xml:space="preserve"> mera koje odredi Uprava za sprečavanje pranja novca.</w:t>
      </w:r>
    </w:p>
    <w:p w:rsidR="00117127" w:rsidRPr="00117127" w:rsidRDefault="00117127" w:rsidP="00F5264C">
      <w:pPr>
        <w:spacing w:after="0" w:line="240" w:lineRule="auto"/>
        <w:jc w:val="both"/>
        <w:rPr>
          <w:rFonts w:cstheme="minorHAnsi"/>
        </w:rPr>
      </w:pPr>
    </w:p>
    <w:p w:rsidR="005A7307" w:rsidRDefault="005A7307" w:rsidP="00F5264C">
      <w:pPr>
        <w:spacing w:after="0" w:line="240" w:lineRule="auto"/>
        <w:jc w:val="both"/>
        <w:rPr>
          <w:rFonts w:cstheme="minorHAnsi"/>
        </w:rPr>
      </w:pPr>
    </w:p>
    <w:p w:rsidR="005A7307" w:rsidRDefault="005A7307" w:rsidP="00F5264C">
      <w:pPr>
        <w:spacing w:after="0" w:line="240" w:lineRule="auto"/>
        <w:jc w:val="both"/>
        <w:rPr>
          <w:rFonts w:cstheme="minorHAnsi"/>
        </w:rPr>
      </w:pPr>
    </w:p>
    <w:p w:rsidR="00117127" w:rsidRPr="005A7307" w:rsidRDefault="005A7307" w:rsidP="005A7307">
      <w:pPr>
        <w:spacing w:after="0" w:line="240" w:lineRule="auto"/>
        <w:jc w:val="center"/>
        <w:rPr>
          <w:rFonts w:cstheme="minorHAnsi"/>
          <w:b/>
        </w:rPr>
      </w:pPr>
      <w:r>
        <w:rPr>
          <w:rFonts w:cstheme="minorHAnsi"/>
          <w:b/>
        </w:rPr>
        <w:t>DOSTAVLJANJ</w:t>
      </w:r>
      <w:r w:rsidR="00117127" w:rsidRPr="005A7307">
        <w:rPr>
          <w:rFonts w:cstheme="minorHAnsi"/>
          <w:b/>
        </w:rPr>
        <w:t>E INFORMACIJA, PODATAKA I DOKUMENTACIJE UPRAVI</w:t>
      </w:r>
    </w:p>
    <w:p w:rsidR="005A7307" w:rsidRDefault="005A7307" w:rsidP="00F5264C">
      <w:pPr>
        <w:spacing w:after="0" w:line="240" w:lineRule="auto"/>
        <w:jc w:val="both"/>
        <w:rPr>
          <w:rFonts w:cstheme="minorHAnsi"/>
        </w:rPr>
      </w:pPr>
    </w:p>
    <w:p w:rsidR="00117127" w:rsidRPr="00117127" w:rsidRDefault="00117127" w:rsidP="005A7307">
      <w:pPr>
        <w:spacing w:after="0" w:line="240" w:lineRule="auto"/>
        <w:jc w:val="center"/>
        <w:rPr>
          <w:rFonts w:cstheme="minorHAnsi"/>
        </w:rPr>
      </w:pPr>
      <w:proofErr w:type="gramStart"/>
      <w:r w:rsidRPr="00117127">
        <w:rPr>
          <w:rFonts w:cstheme="minorHAnsi"/>
        </w:rPr>
        <w:t>Član 37.</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proofErr w:type="gramStart"/>
      <w:r w:rsidRPr="00117127">
        <w:rPr>
          <w:rFonts w:cstheme="minorHAnsi"/>
        </w:rPr>
        <w:t>Društvo  dostavlja</w:t>
      </w:r>
      <w:proofErr w:type="gramEnd"/>
      <w:r w:rsidRPr="00117127">
        <w:rPr>
          <w:rFonts w:cstheme="minorHAnsi"/>
        </w:rPr>
        <w:t xml:space="preserve"> Upravi podatke o strankama, poslovnim odnosima i transakcijama kada u vezi sa transakcijom ili strankom postoje osnovi sumnje da se radi o pranju novca ili finansiranju terorizma, i to pre izvršenja transakcije. </w:t>
      </w:r>
    </w:p>
    <w:p w:rsidR="005A7307" w:rsidRPr="00117127" w:rsidRDefault="005A7307" w:rsidP="00F5264C">
      <w:pPr>
        <w:spacing w:after="0" w:line="240" w:lineRule="auto"/>
        <w:jc w:val="both"/>
        <w:rPr>
          <w:rFonts w:cstheme="minorHAnsi"/>
        </w:rPr>
      </w:pPr>
    </w:p>
    <w:p w:rsidR="00524B10" w:rsidRDefault="00117127" w:rsidP="00524B10">
      <w:pPr>
        <w:spacing w:after="120" w:line="240" w:lineRule="auto"/>
        <w:jc w:val="both"/>
        <w:rPr>
          <w:rFonts w:cstheme="minorHAnsi"/>
        </w:rPr>
      </w:pPr>
      <w:r w:rsidRPr="00117127">
        <w:rPr>
          <w:rFonts w:cstheme="minorHAnsi"/>
        </w:rPr>
        <w:t xml:space="preserve">Sumnjivom transakcijom smatra se svaki pokušaj transakcije ili izvršena gotovinska ili negotovinska transakcija, bez obzira na njenu vrednost i način obavljanja ako, </w:t>
      </w:r>
      <w:proofErr w:type="gramStart"/>
      <w:r w:rsidRPr="00117127">
        <w:rPr>
          <w:rFonts w:cstheme="minorHAnsi"/>
        </w:rPr>
        <w:t>društvo  zna</w:t>
      </w:r>
      <w:proofErr w:type="gramEnd"/>
      <w:r w:rsidRPr="00117127">
        <w:rPr>
          <w:rFonts w:cstheme="minorHAnsi"/>
        </w:rPr>
        <w:t xml:space="preserve"> ili ima razloge za sumnju:</w:t>
      </w:r>
    </w:p>
    <w:p w:rsidR="00524B10" w:rsidRPr="00524B10" w:rsidRDefault="00117127" w:rsidP="00524B10">
      <w:pPr>
        <w:pStyle w:val="ListParagraph"/>
        <w:numPr>
          <w:ilvl w:val="0"/>
          <w:numId w:val="37"/>
        </w:numPr>
        <w:spacing w:after="0" w:line="240" w:lineRule="auto"/>
        <w:jc w:val="both"/>
        <w:rPr>
          <w:rFonts w:cstheme="minorHAnsi"/>
        </w:rPr>
      </w:pPr>
      <w:r w:rsidRPr="00524B10">
        <w:rPr>
          <w:rFonts w:cstheme="minorHAnsi"/>
        </w:rPr>
        <w:t>da transakcija uključuje sredstva proizašla iz nezakonitih aktivnosti ili povezana sa finansiranjem terorizma s obzirom na vlasništvo, prirodu, izvor, lokaciju ili kontrolu takvih sredstava;</w:t>
      </w:r>
    </w:p>
    <w:p w:rsidR="00524B10" w:rsidRPr="00524B10" w:rsidRDefault="00117127" w:rsidP="00524B10">
      <w:pPr>
        <w:pStyle w:val="ListParagraph"/>
        <w:numPr>
          <w:ilvl w:val="0"/>
          <w:numId w:val="37"/>
        </w:numPr>
        <w:spacing w:after="0" w:line="240" w:lineRule="auto"/>
        <w:jc w:val="both"/>
        <w:rPr>
          <w:rFonts w:cstheme="minorHAnsi"/>
        </w:rPr>
      </w:pPr>
      <w:r w:rsidRPr="00524B10">
        <w:rPr>
          <w:rFonts w:cstheme="minorHAnsi"/>
        </w:rPr>
        <w:t>da transakcija po svojim katakteristikama povezanim sa statusom stranke ili drugim odlikama stranke ili sredstava ili drugim osobinama očito odstupa od uobičajenih transakcija iste stranke, odnosno odgovara potrebnom broju i vrsti indikatora koji upućuju na osnov sumnje na pranje novca ili finansiranje terorizma;</w:t>
      </w:r>
    </w:p>
    <w:p w:rsidR="00524B10" w:rsidRPr="00524B10" w:rsidRDefault="00117127" w:rsidP="00524B10">
      <w:pPr>
        <w:pStyle w:val="ListParagraph"/>
        <w:numPr>
          <w:ilvl w:val="0"/>
          <w:numId w:val="37"/>
        </w:numPr>
        <w:spacing w:after="0" w:line="240" w:lineRule="auto"/>
        <w:jc w:val="both"/>
        <w:rPr>
          <w:rFonts w:cstheme="minorHAnsi"/>
        </w:rPr>
      </w:pPr>
      <w:r w:rsidRPr="00524B10">
        <w:rPr>
          <w:rFonts w:cstheme="minorHAnsi"/>
        </w:rPr>
        <w:t>da je transakcija usmerena na izbegavanje propisa koji uređuju mere sprečavanja pranja novca i finansiranja terorizma;</w:t>
      </w:r>
    </w:p>
    <w:p w:rsidR="00117127" w:rsidRPr="00524B10" w:rsidRDefault="00117127" w:rsidP="00524B10">
      <w:pPr>
        <w:pStyle w:val="ListParagraph"/>
        <w:numPr>
          <w:ilvl w:val="0"/>
          <w:numId w:val="37"/>
        </w:numPr>
        <w:spacing w:after="0" w:line="240" w:lineRule="auto"/>
        <w:jc w:val="both"/>
        <w:rPr>
          <w:rFonts w:cstheme="minorHAnsi"/>
        </w:rPr>
      </w:pPr>
      <w:proofErr w:type="gramStart"/>
      <w:r w:rsidRPr="00524B10">
        <w:rPr>
          <w:rFonts w:cstheme="minorHAnsi"/>
        </w:rPr>
        <w:t>uvek</w:t>
      </w:r>
      <w:proofErr w:type="gramEnd"/>
      <w:r w:rsidRPr="00524B10">
        <w:rPr>
          <w:rFonts w:cstheme="minorHAnsi"/>
        </w:rPr>
        <w:t xml:space="preserve"> kada se proceni da u vezi sa transakcijom ili strankom postoje razlozi za sumnju na pranje novca ili finansiranje terorizma.</w:t>
      </w:r>
    </w:p>
    <w:p w:rsidR="00524B10" w:rsidRDefault="00524B10" w:rsidP="00F5264C">
      <w:pPr>
        <w:spacing w:after="0" w:line="240" w:lineRule="auto"/>
        <w:jc w:val="both"/>
        <w:rPr>
          <w:rFonts w:cstheme="minorHAnsi"/>
        </w:rPr>
      </w:pPr>
    </w:p>
    <w:p w:rsidR="00117127" w:rsidRDefault="00117127" w:rsidP="00F5264C">
      <w:pPr>
        <w:spacing w:after="0" w:line="240" w:lineRule="auto"/>
        <w:jc w:val="both"/>
        <w:rPr>
          <w:rFonts w:cstheme="minorHAnsi"/>
        </w:rPr>
      </w:pPr>
      <w:proofErr w:type="gramStart"/>
      <w:r w:rsidRPr="00117127">
        <w:rPr>
          <w:rFonts w:cstheme="minorHAnsi"/>
        </w:rPr>
        <w:t>U izveštaju koji se dostavlja Upravi navodi se rok u kome ta transakcija treba da se izvrši.</w:t>
      </w:r>
      <w:proofErr w:type="gramEnd"/>
      <w:r w:rsidRPr="00117127">
        <w:rPr>
          <w:rFonts w:cstheme="minorHAnsi"/>
        </w:rPr>
        <w:t xml:space="preserve"> </w:t>
      </w:r>
    </w:p>
    <w:p w:rsidR="00524B10" w:rsidRPr="00117127" w:rsidRDefault="00524B10"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U slučaju hitnosti, takvo obaveštenje može se dati i telefonom, </w:t>
      </w:r>
      <w:proofErr w:type="gramStart"/>
      <w:r w:rsidRPr="00117127">
        <w:rPr>
          <w:rFonts w:cstheme="minorHAnsi"/>
        </w:rPr>
        <w:t>ali</w:t>
      </w:r>
      <w:proofErr w:type="gramEnd"/>
      <w:r w:rsidRPr="00117127">
        <w:rPr>
          <w:rFonts w:cstheme="minorHAnsi"/>
        </w:rPr>
        <w:t xml:space="preserve"> se naknadno mora dostaviti Upravi u pismenom obliku najkasnije sledećeg radnog dana.</w:t>
      </w:r>
    </w:p>
    <w:p w:rsidR="00524B10" w:rsidRPr="00117127" w:rsidRDefault="00524B10"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Obaveza obaveštavanja Uprave o transakcijama za koje postoji osnovi sumnje da se radi o pranju novca </w:t>
      </w:r>
      <w:proofErr w:type="gramStart"/>
      <w:r w:rsidRPr="00117127">
        <w:rPr>
          <w:rFonts w:cstheme="minorHAnsi"/>
        </w:rPr>
        <w:t>ili</w:t>
      </w:r>
      <w:proofErr w:type="gramEnd"/>
      <w:r w:rsidRPr="00117127">
        <w:rPr>
          <w:rFonts w:cstheme="minorHAnsi"/>
        </w:rPr>
        <w:t xml:space="preserve"> finansiranju terorizma odnosi se i na planiranu transakciju, bez obzira na to da li je izvršena.</w:t>
      </w:r>
    </w:p>
    <w:p w:rsidR="00117127" w:rsidRPr="00117127" w:rsidRDefault="00117127" w:rsidP="00F5264C">
      <w:pPr>
        <w:spacing w:after="0" w:line="240" w:lineRule="auto"/>
        <w:jc w:val="both"/>
        <w:rPr>
          <w:rFonts w:cstheme="minorHAnsi"/>
        </w:rPr>
      </w:pPr>
    </w:p>
    <w:p w:rsidR="00524B10" w:rsidRDefault="00524B10" w:rsidP="00524B10">
      <w:pPr>
        <w:spacing w:after="0" w:line="240" w:lineRule="auto"/>
        <w:jc w:val="center"/>
        <w:rPr>
          <w:rFonts w:cstheme="minorHAnsi"/>
        </w:rPr>
      </w:pPr>
    </w:p>
    <w:p w:rsidR="00117127" w:rsidRPr="00117127" w:rsidRDefault="00117127" w:rsidP="00524B10">
      <w:pPr>
        <w:spacing w:after="0" w:line="240" w:lineRule="auto"/>
        <w:jc w:val="center"/>
        <w:rPr>
          <w:rFonts w:cstheme="minorHAnsi"/>
        </w:rPr>
      </w:pPr>
      <w:proofErr w:type="gramStart"/>
      <w:r w:rsidRPr="00117127">
        <w:rPr>
          <w:rFonts w:cstheme="minorHAnsi"/>
        </w:rPr>
        <w:t>Član 38.</w:t>
      </w:r>
      <w:proofErr w:type="gramEnd"/>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Kada stranka od </w:t>
      </w:r>
      <w:proofErr w:type="gramStart"/>
      <w:r w:rsidRPr="00117127">
        <w:rPr>
          <w:rFonts w:cstheme="minorHAnsi"/>
        </w:rPr>
        <w:t>društva  traži</w:t>
      </w:r>
      <w:proofErr w:type="gramEnd"/>
      <w:r w:rsidRPr="00117127">
        <w:rPr>
          <w:rFonts w:cstheme="minorHAnsi"/>
        </w:rPr>
        <w:t xml:space="preserve"> savet u vezi sa pranjem novca ili finansiranjem terorizma, o tome se odmah obaveštava Uprava, a najkasnije u roku od tri dana od dana kada je stranka tražila savet.</w:t>
      </w:r>
    </w:p>
    <w:p w:rsidR="00117127" w:rsidRPr="00117127" w:rsidRDefault="00117127" w:rsidP="00F5264C">
      <w:pPr>
        <w:spacing w:after="0" w:line="240" w:lineRule="auto"/>
        <w:jc w:val="both"/>
        <w:rPr>
          <w:rFonts w:cstheme="minorHAnsi"/>
        </w:rPr>
      </w:pPr>
    </w:p>
    <w:p w:rsidR="00524B10" w:rsidRDefault="00524B10" w:rsidP="00524B10">
      <w:pPr>
        <w:spacing w:after="0" w:line="240" w:lineRule="auto"/>
        <w:jc w:val="center"/>
        <w:rPr>
          <w:rFonts w:cstheme="minorHAnsi"/>
        </w:rPr>
      </w:pPr>
    </w:p>
    <w:p w:rsidR="00117127" w:rsidRPr="00117127" w:rsidRDefault="00117127" w:rsidP="00524B10">
      <w:pPr>
        <w:spacing w:after="0" w:line="240" w:lineRule="auto"/>
        <w:jc w:val="center"/>
        <w:rPr>
          <w:rFonts w:cstheme="minorHAnsi"/>
        </w:rPr>
      </w:pPr>
      <w:proofErr w:type="gramStart"/>
      <w:r w:rsidRPr="00117127">
        <w:rPr>
          <w:rFonts w:cstheme="minorHAnsi"/>
        </w:rPr>
        <w:t>Član 39.</w:t>
      </w:r>
      <w:proofErr w:type="gramEnd"/>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Ako društvo , u slučajevima kada u vezi sa transakcijom ili strankom postoje osnovi sumnje da se radi o pranju novca ili finansiranju terorizma, zbog prirode transakcije, zbog toga što transakcija nije izvršena ili iz drugih opravdanih razloga ne može da postupi u skladu propisanim rokovima dužno je da Upravi dostavi podatke čim to bude moguće, a najkasnije odmah po saznanju za osnove sumnje da se radi o pranju novca ili finansiranju terorizma i da pismeno obrazloži razloge zbog kojih nije postupljeno na propisani način.</w:t>
      </w:r>
    </w:p>
    <w:p w:rsidR="00117127" w:rsidRPr="00117127" w:rsidRDefault="00117127" w:rsidP="00F5264C">
      <w:pPr>
        <w:spacing w:after="0" w:line="240" w:lineRule="auto"/>
        <w:jc w:val="both"/>
        <w:rPr>
          <w:rFonts w:cstheme="minorHAnsi"/>
        </w:rPr>
      </w:pPr>
    </w:p>
    <w:p w:rsidR="00117127" w:rsidRPr="00117127" w:rsidRDefault="00117127" w:rsidP="00524B10">
      <w:pPr>
        <w:spacing w:after="0" w:line="240" w:lineRule="auto"/>
        <w:jc w:val="center"/>
        <w:rPr>
          <w:rFonts w:cstheme="minorHAnsi"/>
        </w:rPr>
      </w:pPr>
      <w:proofErr w:type="gramStart"/>
      <w:r w:rsidRPr="00117127">
        <w:rPr>
          <w:rFonts w:cstheme="minorHAnsi"/>
        </w:rPr>
        <w:t>Član 40.</w:t>
      </w:r>
      <w:proofErr w:type="gramEnd"/>
    </w:p>
    <w:p w:rsidR="00117127" w:rsidRPr="00117127" w:rsidRDefault="00117127" w:rsidP="00F5264C">
      <w:pPr>
        <w:spacing w:after="0" w:line="240" w:lineRule="auto"/>
        <w:jc w:val="both"/>
        <w:rPr>
          <w:rFonts w:cstheme="minorHAnsi"/>
        </w:rPr>
      </w:pPr>
    </w:p>
    <w:p w:rsidR="00524B10" w:rsidRDefault="00117127" w:rsidP="00524B10">
      <w:pPr>
        <w:spacing w:after="120" w:line="240" w:lineRule="auto"/>
        <w:jc w:val="both"/>
        <w:rPr>
          <w:rFonts w:cstheme="minorHAnsi"/>
        </w:rPr>
      </w:pPr>
      <w:r w:rsidRPr="00117127">
        <w:rPr>
          <w:rFonts w:cstheme="minorHAnsi"/>
        </w:rPr>
        <w:t xml:space="preserve">Podaci o transakcijama za koje postoje osnovi sumnje ili je stranka tražila savet od </w:t>
      </w:r>
      <w:proofErr w:type="gramStart"/>
      <w:r w:rsidRPr="00117127">
        <w:rPr>
          <w:rFonts w:cstheme="minorHAnsi"/>
        </w:rPr>
        <w:t>društva  u</w:t>
      </w:r>
      <w:proofErr w:type="gramEnd"/>
      <w:r w:rsidRPr="00117127">
        <w:rPr>
          <w:rFonts w:cstheme="minorHAnsi"/>
        </w:rPr>
        <w:t xml:space="preserve"> vezi sa pranjem novca ili finansiranjem terorizma dostavljaju se Upravi na jedan od sledećih načina:</w:t>
      </w:r>
    </w:p>
    <w:p w:rsidR="00524B10" w:rsidRPr="00524B10" w:rsidRDefault="00117127" w:rsidP="00524B10">
      <w:pPr>
        <w:pStyle w:val="ListParagraph"/>
        <w:numPr>
          <w:ilvl w:val="0"/>
          <w:numId w:val="38"/>
        </w:numPr>
        <w:spacing w:after="0" w:line="240" w:lineRule="auto"/>
        <w:jc w:val="both"/>
        <w:rPr>
          <w:rFonts w:cstheme="minorHAnsi"/>
        </w:rPr>
      </w:pPr>
      <w:r w:rsidRPr="00524B10">
        <w:rPr>
          <w:rFonts w:cstheme="minorHAnsi"/>
        </w:rPr>
        <w:t>telefonom;</w:t>
      </w:r>
    </w:p>
    <w:p w:rsidR="00524B10" w:rsidRPr="00524B10" w:rsidRDefault="00117127" w:rsidP="00524B10">
      <w:pPr>
        <w:pStyle w:val="ListParagraph"/>
        <w:numPr>
          <w:ilvl w:val="0"/>
          <w:numId w:val="38"/>
        </w:numPr>
        <w:spacing w:after="0" w:line="240" w:lineRule="auto"/>
        <w:jc w:val="both"/>
        <w:rPr>
          <w:rFonts w:cstheme="minorHAnsi"/>
        </w:rPr>
      </w:pPr>
      <w:r w:rsidRPr="00524B10">
        <w:rPr>
          <w:rFonts w:cstheme="minorHAnsi"/>
        </w:rPr>
        <w:t>faksom;</w:t>
      </w:r>
    </w:p>
    <w:p w:rsidR="00524B10" w:rsidRPr="00524B10" w:rsidRDefault="00117127" w:rsidP="00524B10">
      <w:pPr>
        <w:pStyle w:val="ListParagraph"/>
        <w:numPr>
          <w:ilvl w:val="0"/>
          <w:numId w:val="38"/>
        </w:numPr>
        <w:spacing w:after="0" w:line="240" w:lineRule="auto"/>
        <w:jc w:val="both"/>
        <w:rPr>
          <w:rFonts w:cstheme="minorHAnsi"/>
        </w:rPr>
      </w:pPr>
      <w:r w:rsidRPr="00524B10">
        <w:rPr>
          <w:rFonts w:cstheme="minorHAnsi"/>
        </w:rPr>
        <w:t>preporučenom pošiljkom;</w:t>
      </w:r>
    </w:p>
    <w:p w:rsidR="00524B10" w:rsidRPr="00524B10" w:rsidRDefault="00117127" w:rsidP="00524B10">
      <w:pPr>
        <w:pStyle w:val="ListParagraph"/>
        <w:numPr>
          <w:ilvl w:val="0"/>
          <w:numId w:val="38"/>
        </w:numPr>
        <w:spacing w:after="0" w:line="240" w:lineRule="auto"/>
        <w:jc w:val="both"/>
        <w:rPr>
          <w:rFonts w:cstheme="minorHAnsi"/>
        </w:rPr>
      </w:pPr>
      <w:r w:rsidRPr="00524B10">
        <w:rPr>
          <w:rFonts w:cstheme="minorHAnsi"/>
        </w:rPr>
        <w:t>dostavom preko kurira;</w:t>
      </w:r>
    </w:p>
    <w:p w:rsidR="00117127" w:rsidRPr="00524B10" w:rsidRDefault="00117127" w:rsidP="00524B10">
      <w:pPr>
        <w:pStyle w:val="ListParagraph"/>
        <w:numPr>
          <w:ilvl w:val="0"/>
          <w:numId w:val="38"/>
        </w:numPr>
        <w:spacing w:after="0" w:line="240" w:lineRule="auto"/>
        <w:jc w:val="both"/>
        <w:rPr>
          <w:rFonts w:cstheme="minorHAnsi"/>
        </w:rPr>
      </w:pPr>
      <w:proofErr w:type="gramStart"/>
      <w:r w:rsidRPr="00524B10">
        <w:rPr>
          <w:rFonts w:cstheme="minorHAnsi"/>
        </w:rPr>
        <w:t>elektronskim</w:t>
      </w:r>
      <w:proofErr w:type="gramEnd"/>
      <w:r w:rsidRPr="00524B10">
        <w:rPr>
          <w:rFonts w:cstheme="minorHAnsi"/>
        </w:rPr>
        <w:t xml:space="preserve"> putem.</w:t>
      </w:r>
    </w:p>
    <w:p w:rsidR="00117127" w:rsidRPr="00117127" w:rsidRDefault="00117127" w:rsidP="00F5264C">
      <w:pPr>
        <w:spacing w:after="0" w:line="240" w:lineRule="auto"/>
        <w:jc w:val="both"/>
        <w:rPr>
          <w:rFonts w:cstheme="minorHAnsi"/>
        </w:rPr>
      </w:pPr>
    </w:p>
    <w:p w:rsidR="00117127" w:rsidRPr="00117127" w:rsidRDefault="00117127" w:rsidP="00524B10">
      <w:pPr>
        <w:spacing w:after="0" w:line="240" w:lineRule="auto"/>
        <w:jc w:val="center"/>
        <w:rPr>
          <w:rFonts w:cstheme="minorHAnsi"/>
        </w:rPr>
      </w:pPr>
      <w:proofErr w:type="gramStart"/>
      <w:r w:rsidRPr="00117127">
        <w:rPr>
          <w:rFonts w:cstheme="minorHAnsi"/>
        </w:rPr>
        <w:t>Član 41.</w:t>
      </w:r>
      <w:proofErr w:type="gramEnd"/>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Podaci se Upravi dostavljaju </w:t>
      </w:r>
      <w:proofErr w:type="gramStart"/>
      <w:r w:rsidRPr="00117127">
        <w:rPr>
          <w:rFonts w:cstheme="minorHAnsi"/>
        </w:rPr>
        <w:t>na</w:t>
      </w:r>
      <w:proofErr w:type="gramEnd"/>
      <w:r w:rsidRPr="00117127">
        <w:rPr>
          <w:rFonts w:cstheme="minorHAnsi"/>
        </w:rPr>
        <w:t xml:space="preserve"> Obrascu 4</w:t>
      </w:r>
      <w:r w:rsidR="00524B10">
        <w:rPr>
          <w:rFonts w:cstheme="minorHAnsi"/>
        </w:rPr>
        <w:t>-</w:t>
      </w:r>
      <w:r w:rsidRPr="00117127">
        <w:rPr>
          <w:rFonts w:cstheme="minorHAnsi"/>
        </w:rPr>
        <w:t xml:space="preserve"> Izveštaj o transakcijama ostalih obveznika koji je propisan Pravilnikom o metodologiji za izvršavanje poslova u skladu sa Zakonom o sprečavanju pranja novca i finansiranja terorizma. Obrazac 4, zajedno </w:t>
      </w:r>
      <w:proofErr w:type="gramStart"/>
      <w:r w:rsidRPr="00117127">
        <w:rPr>
          <w:rFonts w:cstheme="minorHAnsi"/>
        </w:rPr>
        <w:t>sa</w:t>
      </w:r>
      <w:proofErr w:type="gramEnd"/>
      <w:r w:rsidRPr="00117127">
        <w:rPr>
          <w:rFonts w:cstheme="minorHAnsi"/>
        </w:rPr>
        <w:t xml:space="preserve"> uputstvom za njegovo popunjavanje, nalazi se na kraju ovog Pravilnika o čini njegov sastavni deo.</w:t>
      </w:r>
    </w:p>
    <w:p w:rsidR="00117127" w:rsidRPr="00117127" w:rsidRDefault="00117127" w:rsidP="00F5264C">
      <w:pPr>
        <w:spacing w:after="0" w:line="240" w:lineRule="auto"/>
        <w:jc w:val="both"/>
        <w:rPr>
          <w:rFonts w:cstheme="minorHAnsi"/>
        </w:rPr>
      </w:pPr>
      <w:r w:rsidRPr="00117127">
        <w:rPr>
          <w:rFonts w:cstheme="minorHAnsi"/>
        </w:rPr>
        <w:t xml:space="preserve">Podaci se mogu dostaviti telefonom </w:t>
      </w:r>
      <w:proofErr w:type="gramStart"/>
      <w:r w:rsidRPr="00117127">
        <w:rPr>
          <w:rFonts w:cstheme="minorHAnsi"/>
        </w:rPr>
        <w:t>ili</w:t>
      </w:r>
      <w:proofErr w:type="gramEnd"/>
      <w:r w:rsidRPr="00117127">
        <w:rPr>
          <w:rFonts w:cstheme="minorHAnsi"/>
        </w:rPr>
        <w:t xml:space="preserve"> faksom samo u slučaju kada se odnose na transakcije ili lica za koja postoji sumnja da se radi o pranju novc</w:t>
      </w:r>
      <w:r w:rsidR="00524B10">
        <w:rPr>
          <w:rFonts w:cstheme="minorHAnsi"/>
        </w:rPr>
        <w:t>a ili finansiranju terorizma. U</w:t>
      </w:r>
      <w:r w:rsidRPr="00117127">
        <w:rPr>
          <w:rFonts w:cstheme="minorHAnsi"/>
        </w:rPr>
        <w:t xml:space="preserve"> tom slučaju podaci se dostavljaju Upravi najkasnije prvog narednog radnog </w:t>
      </w:r>
      <w:proofErr w:type="gramStart"/>
      <w:r w:rsidRPr="00117127">
        <w:rPr>
          <w:rFonts w:cstheme="minorHAnsi"/>
        </w:rPr>
        <w:t>dana</w:t>
      </w:r>
      <w:proofErr w:type="gramEnd"/>
      <w:r w:rsidRPr="00117127">
        <w:rPr>
          <w:rFonts w:cstheme="minorHAnsi"/>
        </w:rPr>
        <w:t xml:space="preserve"> na jedan od propisanih načina.</w:t>
      </w:r>
    </w:p>
    <w:p w:rsidR="00117127" w:rsidRPr="00117127" w:rsidRDefault="00117127" w:rsidP="00F5264C">
      <w:pPr>
        <w:spacing w:after="0" w:line="240" w:lineRule="auto"/>
        <w:jc w:val="both"/>
        <w:rPr>
          <w:rFonts w:cstheme="minorHAnsi"/>
        </w:rPr>
      </w:pPr>
    </w:p>
    <w:p w:rsidR="00524B10" w:rsidRDefault="00524B10" w:rsidP="00524B10">
      <w:pPr>
        <w:spacing w:after="0" w:line="240" w:lineRule="auto"/>
        <w:jc w:val="center"/>
        <w:rPr>
          <w:rFonts w:cstheme="minorHAnsi"/>
        </w:rPr>
      </w:pPr>
    </w:p>
    <w:p w:rsidR="00117127" w:rsidRPr="00117127" w:rsidRDefault="00117127" w:rsidP="00524B10">
      <w:pPr>
        <w:spacing w:after="0" w:line="240" w:lineRule="auto"/>
        <w:jc w:val="center"/>
        <w:rPr>
          <w:rFonts w:cstheme="minorHAnsi"/>
        </w:rPr>
      </w:pPr>
      <w:proofErr w:type="gramStart"/>
      <w:r w:rsidRPr="00117127">
        <w:rPr>
          <w:rFonts w:cstheme="minorHAnsi"/>
        </w:rPr>
        <w:t>Član 42.</w:t>
      </w:r>
      <w:proofErr w:type="gramEnd"/>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Ako poslednji dan roka pada </w:t>
      </w:r>
      <w:proofErr w:type="gramStart"/>
      <w:r w:rsidRPr="00117127">
        <w:rPr>
          <w:rFonts w:cstheme="minorHAnsi"/>
        </w:rPr>
        <w:t>na</w:t>
      </w:r>
      <w:proofErr w:type="gramEnd"/>
      <w:r w:rsidRPr="00117127">
        <w:rPr>
          <w:rFonts w:cstheme="minorHAnsi"/>
        </w:rPr>
        <w:t xml:space="preserve"> dan državnog praznika ili u dan kada Uprava ne radi, rok ističe protekom prvog narednog radnog dana.</w:t>
      </w:r>
    </w:p>
    <w:p w:rsidR="00117127" w:rsidRPr="00117127" w:rsidRDefault="00117127" w:rsidP="00F5264C">
      <w:pPr>
        <w:spacing w:after="0" w:line="240" w:lineRule="auto"/>
        <w:jc w:val="both"/>
        <w:rPr>
          <w:rFonts w:cstheme="minorHAnsi"/>
        </w:rPr>
      </w:pPr>
    </w:p>
    <w:p w:rsidR="00117127" w:rsidRPr="00117127" w:rsidRDefault="00117127" w:rsidP="0061736D">
      <w:pPr>
        <w:spacing w:after="0" w:line="240" w:lineRule="auto"/>
        <w:jc w:val="center"/>
        <w:rPr>
          <w:rFonts w:cstheme="minorHAnsi"/>
        </w:rPr>
      </w:pPr>
      <w:proofErr w:type="gramStart"/>
      <w:r w:rsidRPr="00117127">
        <w:rPr>
          <w:rFonts w:cstheme="minorHAnsi"/>
        </w:rPr>
        <w:t>Član 43.</w:t>
      </w:r>
      <w:proofErr w:type="gramEnd"/>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Dostavljanje podataka, informacije i dokumentacija vrši se i </w:t>
      </w:r>
      <w:proofErr w:type="gramStart"/>
      <w:r w:rsidRPr="00117127">
        <w:rPr>
          <w:rFonts w:cstheme="minorHAnsi"/>
        </w:rPr>
        <w:t>na</w:t>
      </w:r>
      <w:proofErr w:type="gramEnd"/>
      <w:r w:rsidRPr="00117127">
        <w:rPr>
          <w:rFonts w:cstheme="minorHAnsi"/>
        </w:rPr>
        <w:t xml:space="preserve"> zahtev Uprave u skladu sa Zakonom najkasnije u roku od 15 dana od dana dostavljanja zahteva.</w:t>
      </w:r>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
    <w:p w:rsidR="0061736D" w:rsidRDefault="0061736D" w:rsidP="0061736D">
      <w:pPr>
        <w:spacing w:after="0" w:line="240" w:lineRule="auto"/>
        <w:jc w:val="center"/>
        <w:rPr>
          <w:rFonts w:cstheme="minorHAnsi"/>
          <w:b/>
        </w:rPr>
      </w:pPr>
    </w:p>
    <w:p w:rsidR="00117127" w:rsidRPr="0061736D" w:rsidRDefault="0061736D" w:rsidP="0061736D">
      <w:pPr>
        <w:spacing w:after="0" w:line="240" w:lineRule="auto"/>
        <w:jc w:val="center"/>
        <w:rPr>
          <w:rFonts w:cstheme="minorHAnsi"/>
          <w:b/>
        </w:rPr>
      </w:pPr>
      <w:r>
        <w:rPr>
          <w:rFonts w:cstheme="minorHAnsi"/>
          <w:b/>
        </w:rPr>
        <w:t>OBRAZOVANJE, OSPOSOBLJAVANJE I USAVRŠAVANJ</w:t>
      </w:r>
      <w:r w:rsidR="00117127" w:rsidRPr="0061736D">
        <w:rPr>
          <w:rFonts w:cstheme="minorHAnsi"/>
          <w:b/>
        </w:rPr>
        <w:t>E</w:t>
      </w:r>
    </w:p>
    <w:p w:rsidR="0061736D" w:rsidRDefault="0061736D" w:rsidP="0061736D">
      <w:pPr>
        <w:spacing w:after="0" w:line="240" w:lineRule="auto"/>
        <w:jc w:val="center"/>
        <w:rPr>
          <w:rFonts w:cstheme="minorHAnsi"/>
        </w:rPr>
      </w:pPr>
    </w:p>
    <w:p w:rsidR="00117127" w:rsidRPr="00117127" w:rsidRDefault="00117127" w:rsidP="0061736D">
      <w:pPr>
        <w:spacing w:after="0" w:line="240" w:lineRule="auto"/>
        <w:jc w:val="center"/>
        <w:rPr>
          <w:rFonts w:cstheme="minorHAnsi"/>
        </w:rPr>
      </w:pPr>
      <w:proofErr w:type="gramStart"/>
      <w:r w:rsidRPr="00117127">
        <w:rPr>
          <w:rFonts w:cstheme="minorHAnsi"/>
        </w:rPr>
        <w:t>Član 44.</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proofErr w:type="gramStart"/>
      <w:r w:rsidRPr="00117127">
        <w:rPr>
          <w:rFonts w:cstheme="minorHAnsi"/>
        </w:rPr>
        <w:t>Društvo  vrši</w:t>
      </w:r>
      <w:proofErr w:type="gramEnd"/>
      <w:r w:rsidRPr="00117127">
        <w:rPr>
          <w:rFonts w:cstheme="minorHAnsi"/>
        </w:rPr>
        <w:t xml:space="preserve"> redovno stručno obrazovanje, osposobljavanje i usavršavanje zaposlenih, u vezi sa sprečavanjem i otkrivanjem pranja novca i finansiranja terorizma.</w:t>
      </w:r>
    </w:p>
    <w:p w:rsidR="0061736D" w:rsidRPr="00117127" w:rsidRDefault="0061736D"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Stručno obrazovanje, osposobljavanje i usavršavanje zaposlenih sprovodi se upoznavanjem zaposlenih sa odredbama Zakona i propisima donetih na osnovu Zakona, sa internim aktima koje je donelo društvo , a koji su vezani za oblast sprečavanja pranja novca i finansiranja terorizma, stručnom literaturom, listom indikatora i ostalim propisima i standardima iz oblasti sprečavanja pranja novca i finansiranja terorizma.</w:t>
      </w:r>
    </w:p>
    <w:p w:rsidR="0061736D" w:rsidRPr="00117127" w:rsidRDefault="0061736D"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Edukacija u navedenom smislu može se realizovati organizovanjem interne obuke </w:t>
      </w:r>
      <w:proofErr w:type="gramStart"/>
      <w:r w:rsidRPr="00117127">
        <w:rPr>
          <w:rFonts w:cstheme="minorHAnsi"/>
        </w:rPr>
        <w:t>ili</w:t>
      </w:r>
      <w:proofErr w:type="gramEnd"/>
      <w:r w:rsidRPr="00117127">
        <w:rPr>
          <w:rFonts w:cstheme="minorHAnsi"/>
        </w:rPr>
        <w:t xml:space="preserve"> pohađanjem eksternih seminara, kurse</w:t>
      </w:r>
      <w:r w:rsidR="0061736D">
        <w:rPr>
          <w:rFonts w:cstheme="minorHAnsi"/>
        </w:rPr>
        <w:t>va, radionica, savetovanja i slično.</w:t>
      </w:r>
    </w:p>
    <w:p w:rsidR="0061736D" w:rsidRPr="00117127" w:rsidRDefault="0061736D"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Ovlašćeno lice i zamenik ovlašćenog lica su dužni da sastave godišnji program stručnog obrazovanja, osposobljavanja i usavršavanja zaposlenih </w:t>
      </w:r>
      <w:proofErr w:type="gramStart"/>
      <w:r w:rsidRPr="00117127">
        <w:rPr>
          <w:rFonts w:cstheme="minorHAnsi"/>
        </w:rPr>
        <w:t>na</w:t>
      </w:r>
      <w:proofErr w:type="gramEnd"/>
      <w:r w:rsidRPr="00117127">
        <w:rPr>
          <w:rFonts w:cstheme="minorHAnsi"/>
        </w:rPr>
        <w:t xml:space="preserve"> obrascu koji se nalazi na kraju ovog Pravilnika i čini njegov sastavni deo.</w:t>
      </w:r>
    </w:p>
    <w:p w:rsidR="0061736D" w:rsidRDefault="0061736D" w:rsidP="00F5264C">
      <w:pPr>
        <w:spacing w:after="0" w:line="240" w:lineRule="auto"/>
        <w:jc w:val="both"/>
        <w:rPr>
          <w:rFonts w:cstheme="minorHAnsi"/>
        </w:rPr>
      </w:pPr>
    </w:p>
    <w:p w:rsidR="00117127" w:rsidRDefault="00117127" w:rsidP="00F5264C">
      <w:pPr>
        <w:spacing w:after="0" w:line="240" w:lineRule="auto"/>
        <w:jc w:val="both"/>
        <w:rPr>
          <w:rFonts w:cstheme="minorHAnsi"/>
        </w:rPr>
      </w:pPr>
      <w:proofErr w:type="gramStart"/>
      <w:r w:rsidRPr="00117127">
        <w:rPr>
          <w:rFonts w:cstheme="minorHAnsi"/>
        </w:rPr>
        <w:t>Izveštaj iz stava 4.</w:t>
      </w:r>
      <w:proofErr w:type="gramEnd"/>
      <w:r w:rsidRPr="00117127">
        <w:rPr>
          <w:rFonts w:cstheme="minorHAnsi"/>
        </w:rPr>
        <w:t xml:space="preserve"> </w:t>
      </w:r>
      <w:proofErr w:type="gramStart"/>
      <w:r w:rsidRPr="00117127">
        <w:rPr>
          <w:rFonts w:cstheme="minorHAnsi"/>
        </w:rPr>
        <w:t>ovog</w:t>
      </w:r>
      <w:proofErr w:type="gramEnd"/>
      <w:r w:rsidRPr="00117127">
        <w:rPr>
          <w:rFonts w:cstheme="minorHAnsi"/>
        </w:rPr>
        <w:t xml:space="preserve"> člana sasavlja se najkasnije do 31. </w:t>
      </w:r>
      <w:proofErr w:type="gramStart"/>
      <w:r w:rsidRPr="00117127">
        <w:rPr>
          <w:rFonts w:cstheme="minorHAnsi"/>
        </w:rPr>
        <w:t>marta</w:t>
      </w:r>
      <w:proofErr w:type="gramEnd"/>
      <w:r w:rsidRPr="00117127">
        <w:rPr>
          <w:rFonts w:cstheme="minorHAnsi"/>
        </w:rPr>
        <w:t xml:space="preserve"> za prethodnu godinu.</w:t>
      </w:r>
    </w:p>
    <w:p w:rsidR="0061736D" w:rsidRPr="00117127" w:rsidRDefault="0061736D"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
    <w:p w:rsidR="00117127" w:rsidRPr="0061736D" w:rsidRDefault="00117127" w:rsidP="0061736D">
      <w:pPr>
        <w:spacing w:after="0" w:line="240" w:lineRule="auto"/>
        <w:jc w:val="center"/>
        <w:rPr>
          <w:rFonts w:cstheme="minorHAnsi"/>
          <w:b/>
        </w:rPr>
      </w:pPr>
      <w:r w:rsidRPr="0061736D">
        <w:rPr>
          <w:rFonts w:cstheme="minorHAnsi"/>
          <w:b/>
        </w:rPr>
        <w:t>INTERNA KONTROLA I INTEGRITET ZAPOSLENIH</w:t>
      </w:r>
    </w:p>
    <w:p w:rsidR="0061736D" w:rsidRDefault="0061736D" w:rsidP="00F5264C">
      <w:pPr>
        <w:spacing w:after="0" w:line="240" w:lineRule="auto"/>
        <w:jc w:val="both"/>
        <w:rPr>
          <w:rFonts w:cstheme="minorHAnsi"/>
        </w:rPr>
      </w:pPr>
    </w:p>
    <w:p w:rsidR="00117127" w:rsidRPr="0061736D" w:rsidRDefault="00117127" w:rsidP="0061736D">
      <w:pPr>
        <w:spacing w:after="0" w:line="240" w:lineRule="auto"/>
        <w:jc w:val="center"/>
        <w:rPr>
          <w:rFonts w:cstheme="minorHAnsi"/>
          <w:b/>
        </w:rPr>
      </w:pPr>
      <w:r w:rsidRPr="0061736D">
        <w:rPr>
          <w:rFonts w:cstheme="minorHAnsi"/>
          <w:b/>
        </w:rPr>
        <w:t>Način vršenja interne kontrole</w:t>
      </w:r>
    </w:p>
    <w:p w:rsidR="0061736D" w:rsidRDefault="0061736D" w:rsidP="00F5264C">
      <w:pPr>
        <w:spacing w:after="0" w:line="240" w:lineRule="auto"/>
        <w:jc w:val="both"/>
        <w:rPr>
          <w:rFonts w:cstheme="minorHAnsi"/>
        </w:rPr>
      </w:pPr>
    </w:p>
    <w:p w:rsidR="00117127" w:rsidRPr="00117127" w:rsidRDefault="00117127" w:rsidP="0061736D">
      <w:pPr>
        <w:spacing w:after="0" w:line="240" w:lineRule="auto"/>
        <w:jc w:val="center"/>
        <w:rPr>
          <w:rFonts w:cstheme="minorHAnsi"/>
        </w:rPr>
      </w:pPr>
      <w:proofErr w:type="gramStart"/>
      <w:r w:rsidRPr="00117127">
        <w:rPr>
          <w:rFonts w:cstheme="minorHAnsi"/>
        </w:rPr>
        <w:t>Član 45.</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Postupci i mere interne kontrole, koji se uvode radi sprečavanja, otkrivanja i otplanjanja nedostataka u primeni Zakona, kao i u cilju unapređivanje unutrašnjih sistema, struktura i procedura za otkrivanje transakcija i lica za koje postoje sumnje da se radi o pranju novca ili finansiranju terorizma, </w:t>
      </w:r>
      <w:proofErr w:type="gramStart"/>
      <w:r w:rsidRPr="00117127">
        <w:rPr>
          <w:rFonts w:cstheme="minorHAnsi"/>
        </w:rPr>
        <w:t>društvo  sprovodi</w:t>
      </w:r>
      <w:proofErr w:type="gramEnd"/>
      <w:r w:rsidRPr="00117127">
        <w:rPr>
          <w:rFonts w:cstheme="minorHAnsi"/>
        </w:rPr>
        <w:t xml:space="preserve"> preko ovlašćenog lica, odnosno zamenika ovlašćenog lica, metodom slučajnog uzorka na uzorku od 15% stranaka.</w:t>
      </w:r>
    </w:p>
    <w:p w:rsidR="0061736D" w:rsidRPr="00117127" w:rsidRDefault="0061736D"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Na taj način vrši se pro</w:t>
      </w:r>
      <w:r w:rsidR="00131654">
        <w:rPr>
          <w:rFonts w:cstheme="minorHAnsi"/>
        </w:rPr>
        <w:t>vera i testiranje sistema i uved</w:t>
      </w:r>
      <w:r w:rsidRPr="00117127">
        <w:rPr>
          <w:rFonts w:cstheme="minorHAnsi"/>
        </w:rPr>
        <w:t xml:space="preserve">enih procedura, radnji i mera </w:t>
      </w:r>
      <w:proofErr w:type="gramStart"/>
      <w:r w:rsidRPr="00117127">
        <w:rPr>
          <w:rFonts w:cstheme="minorHAnsi"/>
        </w:rPr>
        <w:t>na</w:t>
      </w:r>
      <w:proofErr w:type="gramEnd"/>
      <w:r w:rsidRPr="00117127">
        <w:rPr>
          <w:rFonts w:cstheme="minorHAnsi"/>
        </w:rPr>
        <w:t xml:space="preserve"> sprečavanju pranja novca i finansiranja terorizma.</w:t>
      </w:r>
    </w:p>
    <w:p w:rsidR="0061736D" w:rsidRPr="00117127" w:rsidRDefault="0061736D"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U slučaju promena u poslovnom procesu </w:t>
      </w:r>
      <w:proofErr w:type="gramStart"/>
      <w:r w:rsidRPr="00117127">
        <w:rPr>
          <w:rFonts w:cstheme="minorHAnsi"/>
        </w:rPr>
        <w:t>društva  (</w:t>
      </w:r>
      <w:proofErr w:type="gramEnd"/>
      <w:r w:rsidRPr="00117127">
        <w:rPr>
          <w:rFonts w:cstheme="minorHAnsi"/>
        </w:rPr>
        <w:t>organizacione promene, promene poslovnih procedura, uvođenje novih usluga, p</w:t>
      </w:r>
      <w:r w:rsidR="00131654">
        <w:rPr>
          <w:rFonts w:cstheme="minorHAnsi"/>
        </w:rPr>
        <w:t>ojava novog tipa klijenta i sl.)</w:t>
      </w:r>
      <w:r w:rsidRPr="00117127">
        <w:rPr>
          <w:rFonts w:cstheme="minorHAnsi"/>
        </w:rPr>
        <w:t xml:space="preserve"> ovlašćeno lice, odnosno zamenik</w:t>
      </w:r>
      <w:r w:rsidR="00131654">
        <w:rPr>
          <w:rFonts w:cstheme="minorHAnsi"/>
        </w:rPr>
        <w:t>,</w:t>
      </w:r>
      <w:r w:rsidRPr="00117127">
        <w:rPr>
          <w:rFonts w:cstheme="minorHAnsi"/>
        </w:rPr>
        <w:t xml:space="preserve"> je dužno da, u okviru interne kontrole, testira i uskladi uvedene procedure, mere i postupke, kako bi iste bile adekvatne i omogućile sprovođenje obaveza iz Zakona.</w:t>
      </w:r>
    </w:p>
    <w:p w:rsidR="00131654" w:rsidRPr="00117127" w:rsidRDefault="00131654"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Interna kontrola i provera usklađenosti sistema, struktura i procedura koje su propisane ovim Pravilnikom u cilju primene Zakona, kao i primena tih procedura, sprovodi se jednom godišnje (po isteku </w:t>
      </w:r>
      <w:r w:rsidRPr="00117127">
        <w:rPr>
          <w:rFonts w:cstheme="minorHAnsi"/>
        </w:rPr>
        <w:lastRenderedPageBreak/>
        <w:t xml:space="preserve">kalendarske godine), kao i kada dođe do promena iz stava 3. </w:t>
      </w:r>
      <w:proofErr w:type="gramStart"/>
      <w:r w:rsidRPr="00117127">
        <w:rPr>
          <w:rFonts w:cstheme="minorHAnsi"/>
        </w:rPr>
        <w:t>ovog</w:t>
      </w:r>
      <w:proofErr w:type="gramEnd"/>
      <w:r w:rsidRPr="00117127">
        <w:rPr>
          <w:rFonts w:cstheme="minorHAnsi"/>
        </w:rPr>
        <w:t xml:space="preserve"> člana, a najkasnije do dana uvođenja te promene u poslovnu ponudu.</w:t>
      </w:r>
    </w:p>
    <w:p w:rsidR="00131654" w:rsidRPr="00117127" w:rsidRDefault="00131654"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roofErr w:type="gramStart"/>
      <w:r w:rsidRPr="00117127">
        <w:rPr>
          <w:rFonts w:cstheme="minorHAnsi"/>
        </w:rPr>
        <w:t>Ovlašćeno lice odlučuje o rasporedu i dinamici vršenja interne kontrole.</w:t>
      </w:r>
      <w:proofErr w:type="gramEnd"/>
    </w:p>
    <w:p w:rsidR="00117127" w:rsidRPr="00117127" w:rsidRDefault="00117127" w:rsidP="00F5264C">
      <w:pPr>
        <w:spacing w:after="0" w:line="240" w:lineRule="auto"/>
        <w:jc w:val="both"/>
        <w:rPr>
          <w:rFonts w:cstheme="minorHAnsi"/>
        </w:rPr>
      </w:pPr>
    </w:p>
    <w:p w:rsidR="00131654" w:rsidRDefault="00131654" w:rsidP="00F5264C">
      <w:pPr>
        <w:spacing w:after="0" w:line="240" w:lineRule="auto"/>
        <w:jc w:val="both"/>
        <w:rPr>
          <w:rFonts w:cstheme="minorHAnsi"/>
        </w:rPr>
      </w:pPr>
    </w:p>
    <w:p w:rsidR="00117127" w:rsidRPr="00131654" w:rsidRDefault="00117127" w:rsidP="00131654">
      <w:pPr>
        <w:spacing w:after="0" w:line="240" w:lineRule="auto"/>
        <w:jc w:val="center"/>
        <w:rPr>
          <w:rFonts w:cstheme="minorHAnsi"/>
          <w:b/>
        </w:rPr>
      </w:pPr>
      <w:r w:rsidRPr="00131654">
        <w:rPr>
          <w:rFonts w:cstheme="minorHAnsi"/>
          <w:b/>
        </w:rPr>
        <w:t>Godišnji izveštaj o internoj kontroli</w:t>
      </w:r>
    </w:p>
    <w:p w:rsidR="00131654" w:rsidRDefault="00131654" w:rsidP="00F5264C">
      <w:pPr>
        <w:spacing w:after="0" w:line="240" w:lineRule="auto"/>
        <w:jc w:val="both"/>
        <w:rPr>
          <w:rFonts w:cstheme="minorHAnsi"/>
        </w:rPr>
      </w:pPr>
    </w:p>
    <w:p w:rsidR="00117127" w:rsidRPr="00117127" w:rsidRDefault="00117127" w:rsidP="00131654">
      <w:pPr>
        <w:spacing w:after="0" w:line="240" w:lineRule="auto"/>
        <w:jc w:val="center"/>
        <w:rPr>
          <w:rFonts w:cstheme="minorHAnsi"/>
        </w:rPr>
      </w:pPr>
      <w:proofErr w:type="gramStart"/>
      <w:r w:rsidRPr="00117127">
        <w:rPr>
          <w:rFonts w:cstheme="minorHAnsi"/>
        </w:rPr>
        <w:t>Član 46.</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O izvršenoj internoj kontroli i preduzetim merama nakon </w:t>
      </w:r>
      <w:proofErr w:type="gramStart"/>
      <w:r w:rsidRPr="00117127">
        <w:rPr>
          <w:rFonts w:cstheme="minorHAnsi"/>
        </w:rPr>
        <w:t>te</w:t>
      </w:r>
      <w:proofErr w:type="gramEnd"/>
      <w:r w:rsidRPr="00117127">
        <w:rPr>
          <w:rFonts w:cstheme="minorHAnsi"/>
        </w:rPr>
        <w:t xml:space="preserve"> kontrole ovlašćeno lice sastavlja godišnji izveštaj. Ovaj izveštaj </w:t>
      </w:r>
      <w:r w:rsidR="00131654">
        <w:rPr>
          <w:rFonts w:cstheme="minorHAnsi"/>
        </w:rPr>
        <w:t>sastavlja se najkasnije do 15. M</w:t>
      </w:r>
      <w:r w:rsidRPr="00117127">
        <w:rPr>
          <w:rFonts w:cstheme="minorHAnsi"/>
        </w:rPr>
        <w:t xml:space="preserve">arta tekuće godine za prethodnu godinu </w:t>
      </w:r>
      <w:proofErr w:type="gramStart"/>
      <w:r w:rsidRPr="00117127">
        <w:rPr>
          <w:rFonts w:cstheme="minorHAnsi"/>
        </w:rPr>
        <w:t>na</w:t>
      </w:r>
      <w:proofErr w:type="gramEnd"/>
      <w:r w:rsidRPr="00117127">
        <w:rPr>
          <w:rFonts w:cstheme="minorHAnsi"/>
        </w:rPr>
        <w:t xml:space="preserve"> obrascu koji je propisan ovim Pravilnikom i čini njegov sastavni deo.</w:t>
      </w:r>
    </w:p>
    <w:p w:rsidR="00131654" w:rsidRPr="00117127" w:rsidRDefault="00131654"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Obrazac - Godišnji izveštaj o internim kontrolama dostavlja se Upravi </w:t>
      </w:r>
      <w:proofErr w:type="gramStart"/>
      <w:r w:rsidRPr="00117127">
        <w:rPr>
          <w:rFonts w:cstheme="minorHAnsi"/>
        </w:rPr>
        <w:t>na</w:t>
      </w:r>
      <w:proofErr w:type="gramEnd"/>
      <w:r w:rsidRPr="00117127">
        <w:rPr>
          <w:rFonts w:cstheme="minorHAnsi"/>
        </w:rPr>
        <w:t xml:space="preserve"> njen zahtev u roku od tri dana od dana podošenja zahteva od strane Uprave.</w:t>
      </w:r>
      <w:r w:rsidRPr="00117127">
        <w:rPr>
          <w:rFonts w:cstheme="minorHAnsi"/>
        </w:rPr>
        <w:tab/>
      </w:r>
    </w:p>
    <w:p w:rsidR="00117127" w:rsidRPr="00117127" w:rsidRDefault="00117127" w:rsidP="00F5264C">
      <w:pPr>
        <w:spacing w:after="0" w:line="240" w:lineRule="auto"/>
        <w:jc w:val="both"/>
        <w:rPr>
          <w:rFonts w:cstheme="minorHAnsi"/>
        </w:rPr>
      </w:pPr>
    </w:p>
    <w:p w:rsidR="00131654" w:rsidRDefault="00131654" w:rsidP="00F5264C">
      <w:pPr>
        <w:spacing w:after="0" w:line="240" w:lineRule="auto"/>
        <w:jc w:val="both"/>
        <w:rPr>
          <w:rFonts w:cstheme="minorHAnsi"/>
        </w:rPr>
      </w:pPr>
    </w:p>
    <w:p w:rsidR="00117127" w:rsidRPr="00131654" w:rsidRDefault="00117127" w:rsidP="00131654">
      <w:pPr>
        <w:spacing w:after="0" w:line="240" w:lineRule="auto"/>
        <w:jc w:val="center"/>
        <w:rPr>
          <w:rFonts w:cstheme="minorHAnsi"/>
          <w:b/>
        </w:rPr>
      </w:pPr>
      <w:r w:rsidRPr="00131654">
        <w:rPr>
          <w:rFonts w:cstheme="minorHAnsi"/>
          <w:b/>
        </w:rPr>
        <w:t>Integritet zaposlenih</w:t>
      </w:r>
    </w:p>
    <w:p w:rsidR="00131654" w:rsidRDefault="00131654" w:rsidP="00F5264C">
      <w:pPr>
        <w:spacing w:after="0" w:line="240" w:lineRule="auto"/>
        <w:jc w:val="both"/>
        <w:rPr>
          <w:rFonts w:cstheme="minorHAnsi"/>
        </w:rPr>
      </w:pPr>
    </w:p>
    <w:p w:rsidR="00117127" w:rsidRPr="00117127" w:rsidRDefault="00117127" w:rsidP="00131654">
      <w:pPr>
        <w:spacing w:after="0" w:line="240" w:lineRule="auto"/>
        <w:jc w:val="center"/>
        <w:rPr>
          <w:rFonts w:cstheme="minorHAnsi"/>
        </w:rPr>
      </w:pPr>
      <w:proofErr w:type="gramStart"/>
      <w:r w:rsidRPr="00117127">
        <w:rPr>
          <w:rFonts w:cstheme="minorHAnsi"/>
        </w:rPr>
        <w:t>Član 47.</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Prilikom zapošljavanja ovlašćenog lica i zamenika ovlašćenog lica, lice </w:t>
      </w:r>
      <w:proofErr w:type="gramStart"/>
      <w:r w:rsidRPr="00117127">
        <w:rPr>
          <w:rFonts w:cstheme="minorHAnsi"/>
        </w:rPr>
        <w:t>ili</w:t>
      </w:r>
      <w:proofErr w:type="gramEnd"/>
      <w:r w:rsidRPr="00117127">
        <w:rPr>
          <w:rFonts w:cstheme="minorHAnsi"/>
        </w:rPr>
        <w:t xml:space="preserve"> komisija koja odlučuje o izboru kandidata, je dužna da pribavi dokaze o ispunjenosti uslova koji su propisani članom 40. </w:t>
      </w:r>
      <w:proofErr w:type="gramStart"/>
      <w:r w:rsidRPr="00117127">
        <w:rPr>
          <w:rFonts w:cstheme="minorHAnsi"/>
        </w:rPr>
        <w:t>Zakona.</w:t>
      </w:r>
      <w:proofErr w:type="gramEnd"/>
    </w:p>
    <w:p w:rsidR="00131654" w:rsidRPr="00117127" w:rsidRDefault="00131654"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Posebno treba voditi računa o proveri da li je lice pravosnažno osuđivano, a kazna nije brisana </w:t>
      </w:r>
      <w:proofErr w:type="gramStart"/>
      <w:r w:rsidRPr="00117127">
        <w:rPr>
          <w:rFonts w:cstheme="minorHAnsi"/>
        </w:rPr>
        <w:t>ili</w:t>
      </w:r>
      <w:proofErr w:type="gramEnd"/>
      <w:r w:rsidRPr="00117127">
        <w:rPr>
          <w:rFonts w:cstheme="minorHAnsi"/>
        </w:rPr>
        <w:t xml:space="preserve"> se protiv n</w:t>
      </w:r>
      <w:r w:rsidR="00131654">
        <w:rPr>
          <w:rFonts w:cstheme="minorHAnsi"/>
        </w:rPr>
        <w:t>jega ne vodi postupak</w:t>
      </w:r>
      <w:r w:rsidRPr="00117127">
        <w:rPr>
          <w:rFonts w:cstheme="minorHAnsi"/>
        </w:rPr>
        <w:t xml:space="preserve"> za krivična dela koja se gone po službenoj dužnosti i krivična dela protiv privrede, protiv službene dužnosti i finansiranja terorizma. </w:t>
      </w:r>
    </w:p>
    <w:p w:rsidR="00131654" w:rsidRPr="00117127" w:rsidRDefault="00131654" w:rsidP="00F5264C">
      <w:pPr>
        <w:spacing w:after="0" w:line="240" w:lineRule="auto"/>
        <w:jc w:val="both"/>
        <w:rPr>
          <w:rFonts w:cstheme="minorHAnsi"/>
        </w:rPr>
      </w:pPr>
    </w:p>
    <w:p w:rsidR="00131654" w:rsidRDefault="00117127" w:rsidP="00131654">
      <w:pPr>
        <w:spacing w:after="120" w:line="240" w:lineRule="auto"/>
        <w:jc w:val="both"/>
        <w:rPr>
          <w:rFonts w:cstheme="minorHAnsi"/>
        </w:rPr>
      </w:pPr>
      <w:proofErr w:type="gramStart"/>
      <w:r w:rsidRPr="00117127">
        <w:rPr>
          <w:rFonts w:cstheme="minorHAnsi"/>
        </w:rPr>
        <w:t>Radi dokazivanja ispunjenosti uslova iz stava 2.</w:t>
      </w:r>
      <w:proofErr w:type="gramEnd"/>
      <w:r w:rsidRPr="00117127">
        <w:rPr>
          <w:rFonts w:cstheme="minorHAnsi"/>
        </w:rPr>
        <w:t xml:space="preserve"> </w:t>
      </w:r>
      <w:proofErr w:type="gramStart"/>
      <w:r w:rsidRPr="00117127">
        <w:rPr>
          <w:rFonts w:cstheme="minorHAnsi"/>
        </w:rPr>
        <w:t>ovog</w:t>
      </w:r>
      <w:proofErr w:type="gramEnd"/>
      <w:r w:rsidRPr="00117127">
        <w:rPr>
          <w:rFonts w:cstheme="minorHAnsi"/>
        </w:rPr>
        <w:t xml:space="preserve"> člana kanditat je dužan da dostavi:</w:t>
      </w:r>
    </w:p>
    <w:p w:rsidR="00131654" w:rsidRPr="00131654" w:rsidRDefault="00117127" w:rsidP="00131654">
      <w:pPr>
        <w:pStyle w:val="ListParagraph"/>
        <w:numPr>
          <w:ilvl w:val="0"/>
          <w:numId w:val="39"/>
        </w:numPr>
        <w:spacing w:after="0" w:line="240" w:lineRule="auto"/>
        <w:jc w:val="both"/>
        <w:rPr>
          <w:rFonts w:cstheme="minorHAnsi"/>
        </w:rPr>
      </w:pPr>
      <w:r w:rsidRPr="00131654">
        <w:rPr>
          <w:rFonts w:cstheme="minorHAnsi"/>
        </w:rPr>
        <w:t>uverenje MUP-a iz kaznene evidencije da lice nije osuđivano i</w:t>
      </w:r>
    </w:p>
    <w:p w:rsidR="00117127" w:rsidRPr="00131654" w:rsidRDefault="00117127" w:rsidP="00131654">
      <w:pPr>
        <w:pStyle w:val="ListParagraph"/>
        <w:numPr>
          <w:ilvl w:val="0"/>
          <w:numId w:val="39"/>
        </w:numPr>
        <w:spacing w:after="0" w:line="240" w:lineRule="auto"/>
        <w:jc w:val="both"/>
        <w:rPr>
          <w:rFonts w:cstheme="minorHAnsi"/>
        </w:rPr>
      </w:pPr>
      <w:proofErr w:type="gramStart"/>
      <w:r w:rsidRPr="00131654">
        <w:rPr>
          <w:rFonts w:cstheme="minorHAnsi"/>
        </w:rPr>
        <w:t>uverenje</w:t>
      </w:r>
      <w:proofErr w:type="gramEnd"/>
      <w:r w:rsidRPr="00131654">
        <w:rPr>
          <w:rFonts w:cstheme="minorHAnsi"/>
        </w:rPr>
        <w:t xml:space="preserve"> nadležnog suda da protiv tog lica koje pokrenuta istraga, niti je podignuta optužnica.</w:t>
      </w:r>
    </w:p>
    <w:p w:rsidR="00131654" w:rsidRDefault="00131654"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roofErr w:type="gramStart"/>
      <w:r w:rsidRPr="00117127">
        <w:rPr>
          <w:rFonts w:cstheme="minorHAnsi"/>
        </w:rPr>
        <w:t>Kadnidat je dužan da dostavi poslovnu biografiju (CV) kako bi se proverili i ostali kriterijumi kojima se utvrđuje da zavodoljava visoke stručne i moralne kvalitete.</w:t>
      </w:r>
      <w:proofErr w:type="gramEnd"/>
    </w:p>
    <w:p w:rsidR="00117127" w:rsidRPr="00117127" w:rsidRDefault="00117127" w:rsidP="00F5264C">
      <w:pPr>
        <w:spacing w:after="0" w:line="240" w:lineRule="auto"/>
        <w:jc w:val="both"/>
        <w:rPr>
          <w:rFonts w:cstheme="minorHAnsi"/>
        </w:rPr>
      </w:pPr>
    </w:p>
    <w:p w:rsidR="00131654" w:rsidRDefault="00131654" w:rsidP="00F5264C">
      <w:pPr>
        <w:spacing w:after="0" w:line="240" w:lineRule="auto"/>
        <w:jc w:val="both"/>
        <w:rPr>
          <w:rFonts w:cstheme="minorHAnsi"/>
        </w:rPr>
      </w:pPr>
    </w:p>
    <w:p w:rsidR="00117127" w:rsidRPr="00131654" w:rsidRDefault="00117127" w:rsidP="00131654">
      <w:pPr>
        <w:spacing w:after="0" w:line="240" w:lineRule="auto"/>
        <w:jc w:val="center"/>
        <w:rPr>
          <w:rFonts w:cstheme="minorHAnsi"/>
          <w:b/>
        </w:rPr>
      </w:pPr>
      <w:r w:rsidRPr="00131654">
        <w:rPr>
          <w:rFonts w:cstheme="minorHAnsi"/>
          <w:b/>
        </w:rPr>
        <w:t>EVIDENCIJE O</w:t>
      </w:r>
      <w:r w:rsidR="00131654">
        <w:rPr>
          <w:rFonts w:cstheme="minorHAnsi"/>
          <w:b/>
        </w:rPr>
        <w:t xml:space="preserve"> PODACIMA I INFORMACIJAMA PRIKLJUPLJENIM U VEZI SA SPREČAVANJEM PRANJA NOVCA I FINANSIRANJ</w:t>
      </w:r>
      <w:r w:rsidRPr="00131654">
        <w:rPr>
          <w:rFonts w:cstheme="minorHAnsi"/>
          <w:b/>
        </w:rPr>
        <w:t>A TERORIZMA</w:t>
      </w:r>
    </w:p>
    <w:p w:rsidR="00131654" w:rsidRDefault="00131654" w:rsidP="00F5264C">
      <w:pPr>
        <w:spacing w:after="0" w:line="240" w:lineRule="auto"/>
        <w:jc w:val="both"/>
        <w:rPr>
          <w:rFonts w:cstheme="minorHAnsi"/>
        </w:rPr>
      </w:pPr>
    </w:p>
    <w:p w:rsidR="00117127" w:rsidRPr="00117127" w:rsidRDefault="00117127" w:rsidP="00131654">
      <w:pPr>
        <w:spacing w:after="0" w:line="240" w:lineRule="auto"/>
        <w:jc w:val="center"/>
        <w:rPr>
          <w:rFonts w:cstheme="minorHAnsi"/>
        </w:rPr>
      </w:pPr>
      <w:proofErr w:type="gramStart"/>
      <w:r w:rsidRPr="00117127">
        <w:rPr>
          <w:rFonts w:cstheme="minorHAnsi"/>
        </w:rPr>
        <w:t>Član 48.</w:t>
      </w:r>
      <w:proofErr w:type="gramEnd"/>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Sve evidencije o podacima i informacijama koje društvo  prikupi u vezi sa sprečavanjem pranja novca i finansiranja terorizma vode se u elektronskom obliku (na računaru), tako da se po potrebi mogu prikazati na ekranu i odštampati i da ovlašćena lica imaju adekvatan pristup podacima, informacijama i dokumentaciji.</w:t>
      </w:r>
    </w:p>
    <w:p w:rsidR="00131654" w:rsidRDefault="00131654" w:rsidP="00F5264C">
      <w:pPr>
        <w:spacing w:after="0" w:line="240" w:lineRule="auto"/>
        <w:jc w:val="both"/>
        <w:rPr>
          <w:rFonts w:cstheme="minorHAnsi"/>
        </w:rPr>
      </w:pPr>
    </w:p>
    <w:p w:rsidR="00131654" w:rsidRDefault="00117127" w:rsidP="00131654">
      <w:pPr>
        <w:spacing w:after="120" w:line="240" w:lineRule="auto"/>
        <w:jc w:val="both"/>
        <w:rPr>
          <w:rFonts w:cstheme="minorHAnsi"/>
        </w:rPr>
      </w:pPr>
      <w:proofErr w:type="gramStart"/>
      <w:r w:rsidRPr="00117127">
        <w:rPr>
          <w:rFonts w:cstheme="minorHAnsi"/>
        </w:rPr>
        <w:lastRenderedPageBreak/>
        <w:t>Evidencije iz stava 1.</w:t>
      </w:r>
      <w:proofErr w:type="gramEnd"/>
      <w:r w:rsidRPr="00117127">
        <w:rPr>
          <w:rFonts w:cstheme="minorHAnsi"/>
        </w:rPr>
        <w:t xml:space="preserve"> </w:t>
      </w:r>
      <w:proofErr w:type="gramStart"/>
      <w:r w:rsidRPr="00117127">
        <w:rPr>
          <w:rFonts w:cstheme="minorHAnsi"/>
        </w:rPr>
        <w:t>ovog</w:t>
      </w:r>
      <w:proofErr w:type="gramEnd"/>
      <w:r w:rsidRPr="00117127">
        <w:rPr>
          <w:rFonts w:cstheme="minorHAnsi"/>
        </w:rPr>
        <w:t xml:space="preserve"> člana se vode po hronološkom redu tako da omoguće pretraživanje o podacima i informacijama koje se vode u elektronskom obliku po sledećim kriterijumima:</w:t>
      </w:r>
    </w:p>
    <w:p w:rsidR="00131654" w:rsidRPr="00131654" w:rsidRDefault="00117127" w:rsidP="00131654">
      <w:pPr>
        <w:pStyle w:val="ListParagraph"/>
        <w:numPr>
          <w:ilvl w:val="0"/>
          <w:numId w:val="40"/>
        </w:numPr>
        <w:spacing w:after="0" w:line="240" w:lineRule="auto"/>
        <w:jc w:val="both"/>
        <w:rPr>
          <w:rFonts w:cstheme="minorHAnsi"/>
        </w:rPr>
      </w:pPr>
      <w:r w:rsidRPr="00131654">
        <w:rPr>
          <w:rFonts w:cstheme="minorHAnsi"/>
        </w:rPr>
        <w:t>ime, prezime, naziv pravnog lica, odnosno stranke;</w:t>
      </w:r>
    </w:p>
    <w:p w:rsidR="00131654" w:rsidRPr="00131654" w:rsidRDefault="00117127" w:rsidP="00131654">
      <w:pPr>
        <w:pStyle w:val="ListParagraph"/>
        <w:numPr>
          <w:ilvl w:val="0"/>
          <w:numId w:val="40"/>
        </w:numPr>
        <w:spacing w:after="0" w:line="240" w:lineRule="auto"/>
        <w:jc w:val="both"/>
        <w:rPr>
          <w:rFonts w:cstheme="minorHAnsi"/>
        </w:rPr>
      </w:pPr>
      <w:r w:rsidRPr="00131654">
        <w:rPr>
          <w:rFonts w:cstheme="minorHAnsi"/>
        </w:rPr>
        <w:t>datum transakcije;</w:t>
      </w:r>
    </w:p>
    <w:p w:rsidR="00131654" w:rsidRDefault="00117127" w:rsidP="00131654">
      <w:pPr>
        <w:pStyle w:val="ListParagraph"/>
        <w:numPr>
          <w:ilvl w:val="0"/>
          <w:numId w:val="40"/>
        </w:numPr>
        <w:spacing w:after="0" w:line="240" w:lineRule="auto"/>
        <w:jc w:val="both"/>
        <w:rPr>
          <w:rFonts w:cstheme="minorHAnsi"/>
        </w:rPr>
      </w:pPr>
      <w:r w:rsidRPr="00131654">
        <w:rPr>
          <w:rFonts w:cstheme="minorHAnsi"/>
        </w:rPr>
        <w:t>valuta transakcije;</w:t>
      </w:r>
    </w:p>
    <w:p w:rsidR="00FE6875" w:rsidRPr="00131654" w:rsidRDefault="00FE6875" w:rsidP="00131654">
      <w:pPr>
        <w:pStyle w:val="ListParagraph"/>
        <w:numPr>
          <w:ilvl w:val="0"/>
          <w:numId w:val="40"/>
        </w:numPr>
        <w:spacing w:after="0" w:line="240" w:lineRule="auto"/>
        <w:jc w:val="both"/>
        <w:rPr>
          <w:rFonts w:cstheme="minorHAnsi"/>
        </w:rPr>
      </w:pPr>
      <w:r>
        <w:rPr>
          <w:rFonts w:cstheme="minorHAnsi"/>
        </w:rPr>
        <w:t>namena transakcije;</w:t>
      </w:r>
    </w:p>
    <w:p w:rsidR="00117127" w:rsidRPr="00131654" w:rsidRDefault="00117127" w:rsidP="00131654">
      <w:pPr>
        <w:pStyle w:val="ListParagraph"/>
        <w:numPr>
          <w:ilvl w:val="0"/>
          <w:numId w:val="40"/>
        </w:numPr>
        <w:spacing w:after="0" w:line="240" w:lineRule="auto"/>
        <w:jc w:val="both"/>
        <w:rPr>
          <w:rFonts w:cstheme="minorHAnsi"/>
        </w:rPr>
      </w:pPr>
      <w:proofErr w:type="gramStart"/>
      <w:r w:rsidRPr="00131654">
        <w:rPr>
          <w:rFonts w:cstheme="minorHAnsi"/>
        </w:rPr>
        <w:t>država</w:t>
      </w:r>
      <w:proofErr w:type="gramEnd"/>
      <w:r w:rsidRPr="00131654">
        <w:rPr>
          <w:rFonts w:cstheme="minorHAnsi"/>
        </w:rPr>
        <w:t xml:space="preserve"> sa kojom se vrši transakcija.</w:t>
      </w:r>
    </w:p>
    <w:p w:rsidR="00131654" w:rsidRDefault="00117127" w:rsidP="00F5264C">
      <w:pPr>
        <w:spacing w:after="0" w:line="240" w:lineRule="auto"/>
        <w:jc w:val="both"/>
        <w:rPr>
          <w:rFonts w:cstheme="minorHAnsi"/>
        </w:rPr>
      </w:pPr>
      <w:r w:rsidRPr="00117127">
        <w:rPr>
          <w:rFonts w:cstheme="minorHAnsi"/>
        </w:rPr>
        <w:tab/>
      </w:r>
    </w:p>
    <w:p w:rsidR="00117127" w:rsidRPr="00117127" w:rsidRDefault="00117127" w:rsidP="00F5264C">
      <w:pPr>
        <w:spacing w:after="0" w:line="240" w:lineRule="auto"/>
        <w:jc w:val="both"/>
        <w:rPr>
          <w:rFonts w:cstheme="minorHAnsi"/>
        </w:rPr>
      </w:pPr>
      <w:r w:rsidRPr="00117127">
        <w:rPr>
          <w:rFonts w:cstheme="minorHAnsi"/>
        </w:rPr>
        <w:t xml:space="preserve">Evidencije se čuvaju </w:t>
      </w:r>
      <w:proofErr w:type="gramStart"/>
      <w:r w:rsidRPr="00117127">
        <w:rPr>
          <w:rFonts w:cstheme="minorHAnsi"/>
        </w:rPr>
        <w:t>na</w:t>
      </w:r>
      <w:proofErr w:type="gramEnd"/>
      <w:r w:rsidRPr="00117127">
        <w:rPr>
          <w:rFonts w:cstheme="minorHAnsi"/>
        </w:rPr>
        <w:t xml:space="preserve"> računaru, a rezervna kopija se čuva na CD romu, spoljnjem hard disku ili USB memoriji.</w:t>
      </w:r>
    </w:p>
    <w:p w:rsidR="00131654" w:rsidRDefault="00131654"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Evidencije i dokumentacija čuvaju se u prostorijama </w:t>
      </w:r>
      <w:proofErr w:type="gramStart"/>
      <w:r w:rsidRPr="00117127">
        <w:rPr>
          <w:rFonts w:cstheme="minorHAnsi"/>
        </w:rPr>
        <w:t>društva  tako</w:t>
      </w:r>
      <w:proofErr w:type="gramEnd"/>
      <w:r w:rsidRPr="00117127">
        <w:rPr>
          <w:rFonts w:cstheme="minorHAnsi"/>
        </w:rPr>
        <w:t xml:space="preserve"> da se onemogući neovlašćeno korišćenje, u rokovima koji su Zakonom propisani.</w:t>
      </w:r>
    </w:p>
    <w:p w:rsidR="00131654" w:rsidRDefault="00131654"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Pristup evidenciji, podacima i informacijama i dokumentaciji koja se odnosi </w:t>
      </w:r>
      <w:proofErr w:type="gramStart"/>
      <w:r w:rsidRPr="00117127">
        <w:rPr>
          <w:rFonts w:cstheme="minorHAnsi"/>
        </w:rPr>
        <w:t>na</w:t>
      </w:r>
      <w:proofErr w:type="gramEnd"/>
      <w:r w:rsidRPr="00117127">
        <w:rPr>
          <w:rFonts w:cstheme="minorHAnsi"/>
        </w:rPr>
        <w:t xml:space="preserve"> te podatke i informacije ima ovlašćeno lice i zamenik, kao i druga lica koja oni odrede.</w:t>
      </w:r>
    </w:p>
    <w:p w:rsidR="00117127" w:rsidRPr="00117127" w:rsidRDefault="00117127" w:rsidP="00F5264C">
      <w:pPr>
        <w:spacing w:after="0" w:line="240" w:lineRule="auto"/>
        <w:jc w:val="both"/>
        <w:rPr>
          <w:rFonts w:cstheme="minorHAnsi"/>
        </w:rPr>
      </w:pPr>
    </w:p>
    <w:p w:rsidR="00131654" w:rsidRDefault="00131654" w:rsidP="00F5264C">
      <w:pPr>
        <w:spacing w:after="0" w:line="240" w:lineRule="auto"/>
        <w:jc w:val="both"/>
        <w:rPr>
          <w:rFonts w:cstheme="minorHAnsi"/>
        </w:rPr>
      </w:pPr>
    </w:p>
    <w:p w:rsidR="00117127" w:rsidRPr="00131654" w:rsidRDefault="00117127" w:rsidP="00131654">
      <w:pPr>
        <w:spacing w:after="0" w:line="240" w:lineRule="auto"/>
        <w:jc w:val="center"/>
        <w:rPr>
          <w:rFonts w:cstheme="minorHAnsi"/>
          <w:b/>
        </w:rPr>
      </w:pPr>
      <w:r w:rsidRPr="00131654">
        <w:rPr>
          <w:rFonts w:cstheme="minorHAnsi"/>
          <w:b/>
        </w:rPr>
        <w:t>Tajnost podataka i preduzetih mera</w:t>
      </w:r>
    </w:p>
    <w:p w:rsidR="00131654" w:rsidRDefault="00131654" w:rsidP="00131654">
      <w:pPr>
        <w:spacing w:after="0" w:line="240" w:lineRule="auto"/>
        <w:jc w:val="center"/>
        <w:rPr>
          <w:rFonts w:cstheme="minorHAnsi"/>
        </w:rPr>
      </w:pPr>
    </w:p>
    <w:p w:rsidR="00117127" w:rsidRPr="00117127" w:rsidRDefault="00117127" w:rsidP="00131654">
      <w:pPr>
        <w:spacing w:after="0" w:line="240" w:lineRule="auto"/>
        <w:jc w:val="center"/>
        <w:rPr>
          <w:rFonts w:cstheme="minorHAnsi"/>
        </w:rPr>
      </w:pPr>
      <w:proofErr w:type="gramStart"/>
      <w:r w:rsidRPr="00117127">
        <w:rPr>
          <w:rFonts w:cstheme="minorHAnsi"/>
        </w:rPr>
        <w:t>Član 49.</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Svi podaci o stranci, njenim poslovima i traksancijama prikupljeni </w:t>
      </w:r>
      <w:proofErr w:type="gramStart"/>
      <w:r w:rsidRPr="00117127">
        <w:rPr>
          <w:rFonts w:cstheme="minorHAnsi"/>
        </w:rPr>
        <w:t>na</w:t>
      </w:r>
      <w:proofErr w:type="gramEnd"/>
      <w:r w:rsidRPr="00117127">
        <w:rPr>
          <w:rFonts w:cstheme="minorHAnsi"/>
        </w:rPr>
        <w:t xml:space="preserve"> osnovu Zakona i ovog Pravilnika poverljivog su i tajnog karaktera i ne mogu se otkrivati trećim licima, izuzev Upravi u slučajevima propisanim Zakonom.</w:t>
      </w:r>
    </w:p>
    <w:p w:rsidR="00131654" w:rsidRPr="00117127" w:rsidRDefault="00131654"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Sve mere koje su preduzete i svi prikljupljeni podaci, informacije i dokument</w:t>
      </w:r>
      <w:r w:rsidR="00131654">
        <w:rPr>
          <w:rFonts w:cstheme="minorHAnsi"/>
        </w:rPr>
        <w:t xml:space="preserve">acija o stranci ne smeju se </w:t>
      </w:r>
      <w:proofErr w:type="gramStart"/>
      <w:r w:rsidR="00131654">
        <w:rPr>
          <w:rFonts w:cstheme="minorHAnsi"/>
        </w:rPr>
        <w:t>ni</w:t>
      </w:r>
      <w:proofErr w:type="gramEnd"/>
      <w:r w:rsidR="00131654">
        <w:rPr>
          <w:rFonts w:cstheme="minorHAnsi"/>
        </w:rPr>
        <w:t xml:space="preserve"> n</w:t>
      </w:r>
      <w:r w:rsidRPr="00117127">
        <w:rPr>
          <w:rFonts w:cstheme="minorHAnsi"/>
        </w:rPr>
        <w:t xml:space="preserve">a koji način saopštiti osobi na koju se navedene transakcije i poslovi odnose, a ni trećem licu. </w:t>
      </w:r>
    </w:p>
    <w:p w:rsidR="00131654" w:rsidRPr="00117127" w:rsidRDefault="00131654"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Obaveza poštovanje tajnosti i poverljivosti podataka i preduzetih mera odnosi se na sve zaposlene u društvu , uključujući članove uprave ili drugih poslovodnih tela, kao i druge osobe kojima su na bilo koji način dostupni podaci prikupljeni u skladu sa Zakonom i ovim Pravilnikom.</w:t>
      </w:r>
    </w:p>
    <w:p w:rsidR="00162FC9" w:rsidRPr="00117127" w:rsidRDefault="00162FC9"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t xml:space="preserve">Dostavljanje traženih podataka Upravi u skladu </w:t>
      </w:r>
      <w:proofErr w:type="gramStart"/>
      <w:r w:rsidRPr="00117127">
        <w:rPr>
          <w:rFonts w:cstheme="minorHAnsi"/>
        </w:rPr>
        <w:t>sa</w:t>
      </w:r>
      <w:proofErr w:type="gramEnd"/>
      <w:r w:rsidRPr="00117127">
        <w:rPr>
          <w:rFonts w:cstheme="minorHAnsi"/>
        </w:rPr>
        <w:t xml:space="preserve"> Zakonom, Pravilnikom o metodologiji i ovim Pravilnikom ne smatra se povredom službene ili poslovne tajne.</w:t>
      </w:r>
    </w:p>
    <w:p w:rsidR="00162FC9" w:rsidRPr="00117127" w:rsidRDefault="00162FC9" w:rsidP="00F5264C">
      <w:pPr>
        <w:spacing w:after="0" w:line="240" w:lineRule="auto"/>
        <w:jc w:val="both"/>
        <w:rPr>
          <w:rFonts w:cstheme="minorHAnsi"/>
        </w:rPr>
      </w:pPr>
    </w:p>
    <w:p w:rsidR="00117127" w:rsidRPr="00117127" w:rsidRDefault="00162FC9" w:rsidP="00F5264C">
      <w:pPr>
        <w:spacing w:after="0" w:line="240" w:lineRule="auto"/>
        <w:jc w:val="both"/>
        <w:rPr>
          <w:rFonts w:cstheme="minorHAnsi"/>
        </w:rPr>
      </w:pPr>
      <w:r>
        <w:rPr>
          <w:rFonts w:cstheme="minorHAnsi"/>
        </w:rPr>
        <w:t xml:space="preserve">Ovlašćeno lice, odnosno zamenik </w:t>
      </w:r>
      <w:r w:rsidR="00117127" w:rsidRPr="00117127">
        <w:rPr>
          <w:rFonts w:cstheme="minorHAnsi"/>
        </w:rPr>
        <w:t>ovla</w:t>
      </w:r>
      <w:r>
        <w:rPr>
          <w:rFonts w:cstheme="minorHAnsi"/>
        </w:rPr>
        <w:t xml:space="preserve">šćenog lica </w:t>
      </w:r>
      <w:proofErr w:type="gramStart"/>
      <w:r>
        <w:rPr>
          <w:rFonts w:cstheme="minorHAnsi"/>
        </w:rPr>
        <w:t xml:space="preserve">društva </w:t>
      </w:r>
      <w:r w:rsidR="00117127" w:rsidRPr="00117127">
        <w:rPr>
          <w:rFonts w:cstheme="minorHAnsi"/>
        </w:rPr>
        <w:t xml:space="preserve"> koji</w:t>
      </w:r>
      <w:proofErr w:type="gramEnd"/>
      <w:r w:rsidR="00117127" w:rsidRPr="00117127">
        <w:rPr>
          <w:rFonts w:cstheme="minorHAnsi"/>
        </w:rPr>
        <w:t xml:space="preserve"> prate poslovanje stranke u cilju zaštite podataka dužni su da obaveštavaju Upravu na način utvrđen ovim Pravilnikom i zbog dostavljanja Upravi poverljivih i tajnih podataka, ovlašćeno lice, zamenik i zaposleni, ne mogu snositi odgovornost.</w:t>
      </w:r>
    </w:p>
    <w:p w:rsidR="00117127" w:rsidRPr="00117127" w:rsidRDefault="00117127" w:rsidP="00F5264C">
      <w:pPr>
        <w:spacing w:after="0" w:line="240" w:lineRule="auto"/>
        <w:jc w:val="both"/>
        <w:rPr>
          <w:rFonts w:cstheme="minorHAnsi"/>
        </w:rPr>
      </w:pPr>
    </w:p>
    <w:p w:rsidR="00162FC9" w:rsidRDefault="00162FC9" w:rsidP="00F5264C">
      <w:pPr>
        <w:spacing w:after="0" w:line="240" w:lineRule="auto"/>
        <w:jc w:val="both"/>
        <w:rPr>
          <w:rFonts w:cstheme="minorHAnsi"/>
        </w:rPr>
      </w:pPr>
    </w:p>
    <w:p w:rsidR="00162FC9" w:rsidRDefault="00162FC9" w:rsidP="00162FC9">
      <w:pPr>
        <w:spacing w:after="0" w:line="240" w:lineRule="auto"/>
        <w:jc w:val="center"/>
        <w:rPr>
          <w:rFonts w:cstheme="minorHAnsi"/>
          <w:b/>
        </w:rPr>
      </w:pPr>
    </w:p>
    <w:p w:rsidR="00117127" w:rsidRPr="00162FC9" w:rsidRDefault="00117127" w:rsidP="00162FC9">
      <w:pPr>
        <w:spacing w:after="0" w:line="240" w:lineRule="auto"/>
        <w:jc w:val="center"/>
        <w:rPr>
          <w:rFonts w:cstheme="minorHAnsi"/>
          <w:b/>
        </w:rPr>
      </w:pPr>
      <w:r w:rsidRPr="00162FC9">
        <w:rPr>
          <w:rFonts w:cstheme="minorHAnsi"/>
          <w:b/>
        </w:rPr>
        <w:t>ZAVRŠNE ODREDBE</w:t>
      </w:r>
    </w:p>
    <w:p w:rsidR="00162FC9" w:rsidRDefault="00162FC9" w:rsidP="00F5264C">
      <w:pPr>
        <w:spacing w:after="0" w:line="240" w:lineRule="auto"/>
        <w:jc w:val="both"/>
        <w:rPr>
          <w:rFonts w:cstheme="minorHAnsi"/>
        </w:rPr>
      </w:pPr>
    </w:p>
    <w:p w:rsidR="00117127" w:rsidRPr="00117127" w:rsidRDefault="00117127" w:rsidP="00162FC9">
      <w:pPr>
        <w:spacing w:after="0" w:line="240" w:lineRule="auto"/>
        <w:jc w:val="center"/>
        <w:rPr>
          <w:rFonts w:cstheme="minorHAnsi"/>
        </w:rPr>
      </w:pPr>
      <w:proofErr w:type="gramStart"/>
      <w:r w:rsidRPr="00117127">
        <w:rPr>
          <w:rFonts w:cstheme="minorHAnsi"/>
        </w:rPr>
        <w:t>Član 50.</w:t>
      </w:r>
      <w:proofErr w:type="gramEnd"/>
    </w:p>
    <w:p w:rsidR="00117127" w:rsidRPr="00117127" w:rsidRDefault="00117127" w:rsidP="00F5264C">
      <w:pPr>
        <w:spacing w:after="0" w:line="240" w:lineRule="auto"/>
        <w:jc w:val="both"/>
        <w:rPr>
          <w:rFonts w:cstheme="minorHAnsi"/>
        </w:rPr>
      </w:pPr>
    </w:p>
    <w:p w:rsidR="00117127" w:rsidRDefault="00117127" w:rsidP="00F5264C">
      <w:pPr>
        <w:spacing w:after="0" w:line="240" w:lineRule="auto"/>
        <w:jc w:val="both"/>
        <w:rPr>
          <w:rFonts w:cstheme="minorHAnsi"/>
        </w:rPr>
      </w:pPr>
      <w:r w:rsidRPr="00117127">
        <w:rPr>
          <w:rFonts w:cstheme="minorHAnsi"/>
        </w:rPr>
        <w:lastRenderedPageBreak/>
        <w:t xml:space="preserve">Na pitanja koja nisu uređena ovim Pravilnikom primenjuju se odredbe Zakona i propisa donetih </w:t>
      </w:r>
      <w:proofErr w:type="gramStart"/>
      <w:r w:rsidRPr="00117127">
        <w:rPr>
          <w:rFonts w:cstheme="minorHAnsi"/>
        </w:rPr>
        <w:t>na</w:t>
      </w:r>
      <w:proofErr w:type="gramEnd"/>
      <w:r w:rsidRPr="00117127">
        <w:rPr>
          <w:rFonts w:cstheme="minorHAnsi"/>
        </w:rPr>
        <w:t xml:space="preserve"> osnovu Zakona koji su navedeni u preambuli.</w:t>
      </w:r>
    </w:p>
    <w:p w:rsidR="00162FC9" w:rsidRPr="00117127" w:rsidRDefault="00162FC9"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r w:rsidRPr="00117127">
        <w:rPr>
          <w:rFonts w:cstheme="minorHAnsi"/>
        </w:rPr>
        <w:t xml:space="preserve">Ovaj Pravilnik stupa </w:t>
      </w:r>
      <w:proofErr w:type="gramStart"/>
      <w:r w:rsidRPr="00117127">
        <w:rPr>
          <w:rFonts w:cstheme="minorHAnsi"/>
        </w:rPr>
        <w:t>na</w:t>
      </w:r>
      <w:proofErr w:type="gramEnd"/>
      <w:r w:rsidRPr="00117127">
        <w:rPr>
          <w:rFonts w:cstheme="minorHAnsi"/>
        </w:rPr>
        <w:t xml:space="preserve"> snagu danom donošenja.</w:t>
      </w:r>
    </w:p>
    <w:p w:rsidR="00117127" w:rsidRPr="00117127" w:rsidRDefault="00117127" w:rsidP="00F5264C">
      <w:pPr>
        <w:spacing w:after="0" w:line="240" w:lineRule="auto"/>
        <w:jc w:val="both"/>
        <w:rPr>
          <w:rFonts w:cstheme="minorHAnsi"/>
        </w:rPr>
      </w:pPr>
    </w:p>
    <w:p w:rsidR="00117127" w:rsidRPr="00117127" w:rsidRDefault="00117127" w:rsidP="00F5264C">
      <w:pPr>
        <w:spacing w:after="0" w:line="240" w:lineRule="auto"/>
        <w:jc w:val="both"/>
        <w:rPr>
          <w:rFonts w:cstheme="minorHAnsi"/>
        </w:rPr>
      </w:pPr>
      <w:proofErr w:type="gramStart"/>
      <w:r w:rsidRPr="00117127">
        <w:rPr>
          <w:rFonts w:cstheme="minorHAnsi"/>
        </w:rPr>
        <w:t xml:space="preserve">U </w:t>
      </w:r>
      <w:r w:rsidR="00576FAA">
        <w:rPr>
          <w:rFonts w:cstheme="minorHAnsi"/>
        </w:rPr>
        <w:t>XXXXXXX</w:t>
      </w:r>
      <w:r w:rsidRPr="00117127">
        <w:rPr>
          <w:rFonts w:cstheme="minorHAnsi"/>
        </w:rPr>
        <w:t>,</w:t>
      </w:r>
      <w:r w:rsidR="008B51DE">
        <w:rPr>
          <w:rFonts w:cstheme="minorHAnsi"/>
        </w:rPr>
        <w:t xml:space="preserve"> </w:t>
      </w:r>
      <w:r w:rsidR="008B51DE" w:rsidRPr="009550E1">
        <w:rPr>
          <w:rFonts w:cstheme="minorHAnsi"/>
          <w:highlight w:val="yellow"/>
        </w:rPr>
        <w:t>11</w:t>
      </w:r>
      <w:r w:rsidR="00162FC9" w:rsidRPr="009550E1">
        <w:rPr>
          <w:rFonts w:cstheme="minorHAnsi"/>
          <w:highlight w:val="yellow"/>
        </w:rPr>
        <w:t>.05.2015.</w:t>
      </w:r>
      <w:proofErr w:type="gramEnd"/>
      <w:r w:rsidRPr="00117127">
        <w:rPr>
          <w:rFonts w:cstheme="minorHAnsi"/>
        </w:rPr>
        <w:tab/>
      </w:r>
      <w:r w:rsidRPr="00117127">
        <w:rPr>
          <w:rFonts w:cstheme="minorHAnsi"/>
        </w:rPr>
        <w:tab/>
      </w:r>
      <w:r w:rsidRPr="00117127">
        <w:rPr>
          <w:rFonts w:cstheme="minorHAnsi"/>
        </w:rPr>
        <w:tab/>
      </w:r>
      <w:r w:rsidRPr="00117127">
        <w:rPr>
          <w:rFonts w:cstheme="minorHAnsi"/>
        </w:rPr>
        <w:tab/>
      </w:r>
      <w:r w:rsidRPr="00117127">
        <w:rPr>
          <w:rFonts w:cstheme="minorHAnsi"/>
        </w:rPr>
        <w:tab/>
      </w:r>
      <w:r w:rsidRPr="00117127">
        <w:rPr>
          <w:rFonts w:cstheme="minorHAnsi"/>
        </w:rPr>
        <w:tab/>
      </w:r>
      <w:r w:rsidRPr="00117127">
        <w:rPr>
          <w:rFonts w:cstheme="minorHAnsi"/>
        </w:rPr>
        <w:tab/>
      </w:r>
    </w:p>
    <w:p w:rsidR="00117127" w:rsidRPr="00117127" w:rsidRDefault="00117127" w:rsidP="00F5264C">
      <w:pPr>
        <w:spacing w:after="0" w:line="240" w:lineRule="auto"/>
        <w:jc w:val="both"/>
        <w:rPr>
          <w:rFonts w:cstheme="minorHAnsi"/>
        </w:rPr>
      </w:pPr>
      <w:r w:rsidRPr="00117127">
        <w:rPr>
          <w:rFonts w:cstheme="minorHAnsi"/>
        </w:rPr>
        <w:t xml:space="preserve"> </w:t>
      </w:r>
    </w:p>
    <w:p w:rsidR="00117127" w:rsidRDefault="00117127" w:rsidP="00F5264C">
      <w:pPr>
        <w:spacing w:after="0" w:line="240" w:lineRule="auto"/>
        <w:jc w:val="both"/>
        <w:rPr>
          <w:rFonts w:cstheme="minorHAnsi"/>
          <w:b/>
          <w:lang w:val="sr-Latn-CS"/>
        </w:rPr>
      </w:pPr>
      <w:bookmarkStart w:id="0" w:name="_GoBack"/>
      <w:bookmarkEnd w:id="0"/>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Default="00162FC9" w:rsidP="00F5264C">
      <w:pPr>
        <w:spacing w:after="0" w:line="240" w:lineRule="auto"/>
        <w:jc w:val="both"/>
        <w:rPr>
          <w:rFonts w:cstheme="minorHAnsi"/>
          <w:b/>
          <w:lang w:val="sr-Latn-CS"/>
        </w:rPr>
      </w:pPr>
    </w:p>
    <w:p w:rsidR="00162FC9" w:rsidRPr="00162FC9" w:rsidRDefault="00162FC9" w:rsidP="00F5264C">
      <w:pPr>
        <w:spacing w:after="0" w:line="240" w:lineRule="auto"/>
        <w:jc w:val="both"/>
        <w:rPr>
          <w:rFonts w:cstheme="minorHAnsi"/>
          <w:b/>
          <w:lang w:val="sr-Latn-CS"/>
        </w:rPr>
      </w:pPr>
    </w:p>
    <w:p w:rsidR="006547E8" w:rsidRDefault="006547E8">
      <w:pPr>
        <w:rPr>
          <w:rFonts w:eastAsia="Times New Roman" w:cstheme="minorHAnsi"/>
          <w:b/>
          <w:bCs/>
        </w:rPr>
      </w:pPr>
      <w:r>
        <w:rPr>
          <w:rFonts w:eastAsia="Times New Roman" w:cstheme="minorHAnsi"/>
          <w:b/>
          <w:bCs/>
        </w:rPr>
        <w:br w:type="page"/>
      </w:r>
    </w:p>
    <w:p w:rsidR="00117127" w:rsidRPr="00117127" w:rsidRDefault="00117127" w:rsidP="00F5264C">
      <w:pPr>
        <w:spacing w:after="0" w:line="240" w:lineRule="auto"/>
        <w:jc w:val="both"/>
        <w:rPr>
          <w:rFonts w:eastAsia="Times New Roman" w:cstheme="minorHAnsi"/>
          <w:b/>
          <w:bCs/>
        </w:rPr>
      </w:pPr>
      <w:r w:rsidRPr="00117127">
        <w:rPr>
          <w:rFonts w:eastAsia="Times New Roman" w:cstheme="minorHAnsi"/>
          <w:b/>
          <w:bCs/>
        </w:rPr>
        <w:lastRenderedPageBreak/>
        <w:t>ОБРАЗАЦ 4</w:t>
      </w:r>
    </w:p>
    <w:p w:rsidR="00117127" w:rsidRPr="00117127" w:rsidRDefault="00117127" w:rsidP="00F5264C">
      <w:pPr>
        <w:spacing w:after="0" w:line="240" w:lineRule="auto"/>
        <w:jc w:val="both"/>
        <w:rPr>
          <w:rFonts w:eastAsia="Times New Roman" w:cstheme="minorHAnsi"/>
          <w:b/>
          <w:bCs/>
        </w:rPr>
      </w:pPr>
      <w:r w:rsidRPr="00117127">
        <w:rPr>
          <w:rFonts w:eastAsia="Times New Roman" w:cstheme="minorHAnsi"/>
          <w:b/>
          <w:bCs/>
        </w:rPr>
        <w:t>ИЗВЕШТАЈ О ТРАНСАКЦИЈАМА ОСТАЛИХ ОБВЕЗНИКА</w:t>
      </w:r>
    </w:p>
    <w:p w:rsidR="00117127" w:rsidRPr="00117127" w:rsidRDefault="00117127" w:rsidP="00F5264C">
      <w:pPr>
        <w:spacing w:after="0" w:line="240" w:lineRule="auto"/>
        <w:jc w:val="both"/>
        <w:rPr>
          <w:rFonts w:eastAsia="Times New Roman" w:cstheme="minorHAnsi"/>
        </w:rPr>
      </w:pPr>
      <w:bookmarkStart w:id="1" w:name="str_48"/>
      <w:bookmarkEnd w:id="1"/>
    </w:p>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Део 1 - Врста извештаја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8"/>
        <w:gridCol w:w="1689"/>
        <w:gridCol w:w="2891"/>
        <w:gridCol w:w="4532"/>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1.</w:t>
            </w:r>
          </w:p>
        </w:tc>
        <w:tc>
          <w:tcPr>
            <w:tcW w:w="180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Број извештаја</w:t>
            </w:r>
          </w:p>
        </w:tc>
        <w:tc>
          <w:tcPr>
            <w:tcW w:w="3240" w:type="dxa"/>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7"/>
              <w:gridCol w:w="285"/>
              <w:gridCol w:w="285"/>
              <w:gridCol w:w="284"/>
              <w:gridCol w:w="284"/>
              <w:gridCol w:w="284"/>
              <w:gridCol w:w="284"/>
              <w:gridCol w:w="284"/>
              <w:gridCol w:w="284"/>
              <w:gridCol w:w="284"/>
            </w:tblGrid>
            <w:tr w:rsidR="00117127" w:rsidRPr="00117127" w:rsidTr="00131654">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tcPr>
                <w:p w:rsidR="00117127" w:rsidRPr="00117127" w:rsidRDefault="00117127" w:rsidP="00F5264C">
                  <w:pPr>
                    <w:spacing w:after="0" w:line="240" w:lineRule="auto"/>
                    <w:jc w:val="both"/>
                    <w:rPr>
                      <w:rFonts w:eastAsia="Times New Roman" w:cstheme="minorHAnsi"/>
                    </w:rPr>
                  </w:pPr>
                </w:p>
              </w:tc>
              <w:tc>
                <w:tcPr>
                  <w:tcW w:w="315" w:type="dxa"/>
                  <w:tcBorders>
                    <w:top w:val="single" w:sz="6" w:space="0" w:color="000000"/>
                    <w:left w:val="single" w:sz="2" w:space="0" w:color="000000"/>
                    <w:bottom w:val="single" w:sz="6" w:space="0" w:color="000000"/>
                    <w:right w:val="single" w:sz="6" w:space="0" w:color="000000"/>
                  </w:tcBorders>
                  <w:vAlign w:val="center"/>
                </w:tcPr>
                <w:p w:rsidR="00117127" w:rsidRPr="00117127" w:rsidRDefault="00117127" w:rsidP="00F5264C">
                  <w:pPr>
                    <w:spacing w:after="0" w:line="240" w:lineRule="auto"/>
                    <w:jc w:val="both"/>
                    <w:rPr>
                      <w:rFonts w:eastAsia="Times New Roman" w:cstheme="minorHAnsi"/>
                    </w:rPr>
                  </w:pPr>
                </w:p>
              </w:tc>
              <w:tc>
                <w:tcPr>
                  <w:tcW w:w="315" w:type="dxa"/>
                  <w:tcBorders>
                    <w:top w:val="single" w:sz="6" w:space="0" w:color="000000"/>
                    <w:left w:val="single" w:sz="2" w:space="0" w:color="000000"/>
                    <w:bottom w:val="single" w:sz="6" w:space="0" w:color="000000"/>
                    <w:right w:val="single" w:sz="6" w:space="0" w:color="000000"/>
                  </w:tcBorders>
                  <w:vAlign w:val="center"/>
                </w:tcPr>
                <w:p w:rsidR="00117127" w:rsidRPr="00117127" w:rsidRDefault="00117127" w:rsidP="00F5264C">
                  <w:pPr>
                    <w:spacing w:after="0" w:line="240" w:lineRule="auto"/>
                    <w:jc w:val="both"/>
                    <w:rPr>
                      <w:rFonts w:eastAsia="Times New Roman" w:cstheme="minorHAnsi"/>
                    </w:rPr>
                  </w:pPr>
                </w:p>
              </w:tc>
              <w:tc>
                <w:tcPr>
                  <w:tcW w:w="315" w:type="dxa"/>
                  <w:tcBorders>
                    <w:top w:val="single" w:sz="6" w:space="0" w:color="000000"/>
                    <w:left w:val="single" w:sz="2" w:space="0" w:color="000000"/>
                    <w:bottom w:val="single" w:sz="6" w:space="0" w:color="000000"/>
                    <w:right w:val="single" w:sz="6" w:space="0" w:color="000000"/>
                  </w:tcBorders>
                  <w:vAlign w:val="center"/>
                </w:tcPr>
                <w:p w:rsidR="00117127" w:rsidRPr="00117127" w:rsidRDefault="00117127" w:rsidP="00F5264C">
                  <w:pPr>
                    <w:spacing w:after="0" w:line="240" w:lineRule="auto"/>
                    <w:jc w:val="both"/>
                    <w:rPr>
                      <w:rFonts w:eastAsia="Times New Roman" w:cstheme="minorHAnsi"/>
                    </w:rPr>
                  </w:pPr>
                </w:p>
              </w:tc>
              <w:tc>
                <w:tcPr>
                  <w:tcW w:w="315" w:type="dxa"/>
                  <w:tcBorders>
                    <w:top w:val="single" w:sz="6" w:space="0" w:color="000000"/>
                    <w:left w:val="single" w:sz="2" w:space="0" w:color="000000"/>
                    <w:bottom w:val="single" w:sz="6" w:space="0" w:color="000000"/>
                    <w:right w:val="single" w:sz="6" w:space="0" w:color="000000"/>
                  </w:tcBorders>
                  <w:vAlign w:val="center"/>
                </w:tcPr>
                <w:p w:rsidR="00117127" w:rsidRPr="00117127" w:rsidRDefault="00117127" w:rsidP="00F5264C">
                  <w:pPr>
                    <w:spacing w:after="0" w:line="240" w:lineRule="auto"/>
                    <w:jc w:val="both"/>
                    <w:rPr>
                      <w:rFonts w:eastAsia="Times New Roman" w:cstheme="minorHAnsi"/>
                    </w:rPr>
                  </w:pPr>
                </w:p>
              </w:tc>
              <w:tc>
                <w:tcPr>
                  <w:tcW w:w="315" w:type="dxa"/>
                  <w:tcBorders>
                    <w:top w:val="single" w:sz="6" w:space="0" w:color="000000"/>
                    <w:left w:val="single" w:sz="2" w:space="0" w:color="000000"/>
                    <w:bottom w:val="single" w:sz="6" w:space="0" w:color="000000"/>
                    <w:right w:val="single" w:sz="6" w:space="0" w:color="000000"/>
                  </w:tcBorders>
                  <w:vAlign w:val="center"/>
                </w:tcPr>
                <w:p w:rsidR="00117127" w:rsidRPr="00117127" w:rsidRDefault="00117127" w:rsidP="00F5264C">
                  <w:pPr>
                    <w:spacing w:after="0" w:line="240" w:lineRule="auto"/>
                    <w:jc w:val="both"/>
                    <w:rPr>
                      <w:rFonts w:eastAsia="Times New Roman" w:cstheme="minorHAnsi"/>
                    </w:rPr>
                  </w:pPr>
                </w:p>
              </w:tc>
              <w:tc>
                <w:tcPr>
                  <w:tcW w:w="315" w:type="dxa"/>
                  <w:tcBorders>
                    <w:top w:val="single" w:sz="6" w:space="0" w:color="000000"/>
                    <w:left w:val="single" w:sz="2" w:space="0" w:color="000000"/>
                    <w:bottom w:val="single" w:sz="6" w:space="0" w:color="000000"/>
                    <w:right w:val="single" w:sz="6" w:space="0" w:color="000000"/>
                  </w:tcBorders>
                  <w:vAlign w:val="center"/>
                </w:tcPr>
                <w:p w:rsidR="00117127" w:rsidRPr="00117127" w:rsidRDefault="00117127" w:rsidP="00F5264C">
                  <w:pPr>
                    <w:spacing w:after="0" w:line="240" w:lineRule="auto"/>
                    <w:jc w:val="both"/>
                    <w:rPr>
                      <w:rFonts w:eastAsia="Times New Roman" w:cstheme="minorHAnsi"/>
                    </w:rPr>
                  </w:pPr>
                </w:p>
              </w:tc>
              <w:tc>
                <w:tcPr>
                  <w:tcW w:w="315" w:type="dxa"/>
                  <w:tcBorders>
                    <w:top w:val="single" w:sz="6" w:space="0" w:color="000000"/>
                    <w:left w:val="single" w:sz="2" w:space="0" w:color="000000"/>
                    <w:bottom w:val="single" w:sz="6" w:space="0" w:color="000000"/>
                    <w:right w:val="single" w:sz="6" w:space="0" w:color="000000"/>
                  </w:tcBorders>
                  <w:vAlign w:val="center"/>
                </w:tcPr>
                <w:p w:rsidR="00117127" w:rsidRPr="00117127" w:rsidRDefault="00117127" w:rsidP="00F5264C">
                  <w:pPr>
                    <w:spacing w:after="0" w:line="240" w:lineRule="auto"/>
                    <w:jc w:val="both"/>
                    <w:rPr>
                      <w:rFonts w:eastAsia="Times New Roman" w:cstheme="minorHAnsi"/>
                    </w:rPr>
                  </w:pPr>
                </w:p>
              </w:tc>
              <w:tc>
                <w:tcPr>
                  <w:tcW w:w="315" w:type="dxa"/>
                  <w:tcBorders>
                    <w:top w:val="single" w:sz="6" w:space="0" w:color="000000"/>
                    <w:left w:val="single" w:sz="2" w:space="0" w:color="000000"/>
                    <w:bottom w:val="single" w:sz="6" w:space="0" w:color="000000"/>
                    <w:right w:val="single" w:sz="6" w:space="0" w:color="000000"/>
                  </w:tcBorders>
                  <w:vAlign w:val="center"/>
                </w:tcPr>
                <w:p w:rsidR="00117127" w:rsidRPr="00117127" w:rsidRDefault="00117127" w:rsidP="00F5264C">
                  <w:pPr>
                    <w:spacing w:after="0" w:line="240" w:lineRule="auto"/>
                    <w:jc w:val="both"/>
                    <w:rPr>
                      <w:rFonts w:eastAsia="Times New Roman" w:cstheme="minorHAnsi"/>
                    </w:rPr>
                  </w:pPr>
                </w:p>
              </w:tc>
              <w:tc>
                <w:tcPr>
                  <w:tcW w:w="315" w:type="dxa"/>
                  <w:tcBorders>
                    <w:top w:val="single" w:sz="6" w:space="0" w:color="000000"/>
                    <w:left w:val="single" w:sz="2" w:space="0" w:color="000000"/>
                    <w:bottom w:val="single" w:sz="6" w:space="0" w:color="000000"/>
                    <w:right w:val="single" w:sz="6" w:space="0" w:color="000000"/>
                  </w:tcBorders>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rPr>
            </w:pPr>
          </w:p>
        </w:tc>
        <w:tc>
          <w:tcPr>
            <w:tcW w:w="522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7"/>
        <w:gridCol w:w="5607"/>
        <w:gridCol w:w="1441"/>
        <w:gridCol w:w="2065"/>
      </w:tblGrid>
      <w:tr w:rsidR="00117127" w:rsidRPr="00117127" w:rsidTr="00131654">
        <w:trPr>
          <w:tblCellSpacing w:w="0" w:type="dxa"/>
        </w:trPr>
        <w:tc>
          <w:tcPr>
            <w:tcW w:w="3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2.</w:t>
            </w:r>
          </w:p>
        </w:tc>
        <w:tc>
          <w:tcPr>
            <w:tcW w:w="6300" w:type="dxa"/>
          </w:tcPr>
          <w:p w:rsidR="00117127" w:rsidRPr="00117127" w:rsidRDefault="00117127" w:rsidP="00162FC9">
            <w:pPr>
              <w:spacing w:after="0" w:line="240" w:lineRule="auto"/>
              <w:rPr>
                <w:rFonts w:eastAsia="Times New Roman" w:cstheme="minorHAnsi"/>
              </w:rPr>
            </w:pPr>
            <w:r w:rsidRPr="00117127">
              <w:rPr>
                <w:rFonts w:eastAsia="Times New Roman" w:cstheme="minorHAnsi"/>
              </w:rPr>
              <w:t>Ов</w:t>
            </w:r>
            <w:r w:rsidR="00162FC9">
              <w:rPr>
                <w:rFonts w:eastAsia="Times New Roman" w:cstheme="minorHAnsi"/>
              </w:rPr>
              <w:t>им извештајем се мења претходно</w:t>
            </w:r>
            <w:r w:rsidR="00162FC9">
              <w:rPr>
                <w:rFonts w:eastAsia="Times New Roman" w:cstheme="minorHAnsi"/>
                <w:lang w:val="sr-Latn-CS"/>
              </w:rPr>
              <w:t xml:space="preserve"> </w:t>
            </w:r>
            <w:r w:rsidRPr="00117127">
              <w:rPr>
                <w:rFonts w:eastAsia="Times New Roman" w:cstheme="minorHAnsi"/>
              </w:rPr>
              <w:t>достављен извештај</w:t>
            </w:r>
          </w:p>
        </w:tc>
        <w:tc>
          <w:tcPr>
            <w:tcW w:w="1620" w:type="dxa"/>
          </w:tcPr>
          <w:p w:rsidR="00117127" w:rsidRPr="00162FC9" w:rsidRDefault="00162FC9" w:rsidP="00F5264C">
            <w:pPr>
              <w:spacing w:after="0" w:line="240" w:lineRule="auto"/>
              <w:jc w:val="both"/>
              <w:rPr>
                <w:rFonts w:eastAsia="Times New Roman" w:cstheme="minorHAnsi"/>
                <w:lang w:val="sr-Latn-CS"/>
              </w:rPr>
            </w:pPr>
            <w:r>
              <w:rPr>
                <w:rFonts w:eastAsia="Times New Roman" w:cstheme="minorHAnsi"/>
              </w:rPr>
              <w:t xml:space="preserve">а) Да </w:t>
            </w:r>
          </w:p>
        </w:tc>
        <w:tc>
          <w:tcPr>
            <w:tcW w:w="2340" w:type="dxa"/>
          </w:tcPr>
          <w:p w:rsidR="00117127" w:rsidRPr="00162FC9" w:rsidRDefault="00162FC9" w:rsidP="00F5264C">
            <w:pPr>
              <w:spacing w:after="0" w:line="240" w:lineRule="auto"/>
              <w:jc w:val="both"/>
              <w:rPr>
                <w:rFonts w:eastAsia="Times New Roman" w:cstheme="minorHAnsi"/>
                <w:lang w:val="sr-Latn-CS"/>
              </w:rPr>
            </w:pPr>
            <w:r>
              <w:rPr>
                <w:rFonts w:eastAsia="Times New Roman" w:cstheme="minorHAnsi"/>
              </w:rPr>
              <w:t xml:space="preserve">б) Не </w:t>
            </w:r>
          </w:p>
        </w:tc>
      </w:tr>
      <w:tr w:rsidR="00117127" w:rsidRPr="00117127" w:rsidTr="00131654">
        <w:trPr>
          <w:tblCellSpacing w:w="0" w:type="dxa"/>
        </w:trPr>
        <w:tc>
          <w:tcPr>
            <w:tcW w:w="3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3.</w:t>
            </w:r>
          </w:p>
        </w:tc>
        <w:tc>
          <w:tcPr>
            <w:tcW w:w="63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У извештају се наводе разлози за сумњу</w:t>
            </w:r>
          </w:p>
        </w:tc>
        <w:tc>
          <w:tcPr>
            <w:tcW w:w="1620" w:type="dxa"/>
          </w:tcPr>
          <w:p w:rsidR="00117127" w:rsidRPr="00162FC9" w:rsidRDefault="00162FC9" w:rsidP="00F5264C">
            <w:pPr>
              <w:spacing w:after="0" w:line="240" w:lineRule="auto"/>
              <w:jc w:val="both"/>
              <w:rPr>
                <w:rFonts w:eastAsia="Times New Roman" w:cstheme="minorHAnsi"/>
                <w:lang w:val="sr-Latn-CS"/>
              </w:rPr>
            </w:pPr>
            <w:r>
              <w:rPr>
                <w:rFonts w:eastAsia="Times New Roman" w:cstheme="minorHAnsi"/>
              </w:rPr>
              <w:t xml:space="preserve">а) Да </w:t>
            </w:r>
          </w:p>
        </w:tc>
        <w:tc>
          <w:tcPr>
            <w:tcW w:w="2340" w:type="dxa"/>
          </w:tcPr>
          <w:p w:rsidR="00117127" w:rsidRPr="00162FC9" w:rsidRDefault="00162FC9" w:rsidP="00F5264C">
            <w:pPr>
              <w:spacing w:after="0" w:line="240" w:lineRule="auto"/>
              <w:jc w:val="both"/>
              <w:rPr>
                <w:rFonts w:eastAsia="Times New Roman" w:cstheme="minorHAnsi"/>
                <w:lang w:val="sr-Latn-CS"/>
              </w:rPr>
            </w:pPr>
            <w:r>
              <w:rPr>
                <w:rFonts w:eastAsia="Times New Roman" w:cstheme="minorHAnsi"/>
              </w:rPr>
              <w:t xml:space="preserve">б) Не </w:t>
            </w: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7"/>
        <w:gridCol w:w="8167"/>
        <w:gridCol w:w="946"/>
      </w:tblGrid>
      <w:tr w:rsidR="00117127" w:rsidRPr="00117127" w:rsidTr="00131654">
        <w:trPr>
          <w:tblCellSpacing w:w="0" w:type="dxa"/>
        </w:trPr>
        <w:tc>
          <w:tcPr>
            <w:tcW w:w="3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4.</w:t>
            </w:r>
          </w:p>
        </w:tc>
        <w:tc>
          <w:tcPr>
            <w:tcW w:w="91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Опис трансакције (у случају да се ради о сумњивој трансакцији, навести разлоге за сумњу):</w:t>
            </w:r>
          </w:p>
        </w:tc>
        <w:tc>
          <w:tcPr>
            <w:tcW w:w="108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918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br/>
            </w:r>
            <w:r w:rsidRPr="00117127">
              <w:rPr>
                <w:rFonts w:eastAsia="Times New Roman" w:cstheme="minorHAnsi"/>
              </w:rPr>
              <w:br/>
            </w:r>
            <w:r w:rsidRPr="00117127">
              <w:rPr>
                <w:rFonts w:eastAsia="Times New Roman" w:cstheme="minorHAnsi"/>
              </w:rPr>
              <w:br/>
            </w:r>
            <w:r w:rsidRPr="00117127">
              <w:rPr>
                <w:rFonts w:eastAsia="Times New Roman" w:cstheme="minorHAnsi"/>
              </w:rPr>
              <w:br/>
            </w:r>
            <w:r w:rsidRPr="00117127">
              <w:rPr>
                <w:rFonts w:eastAsia="Times New Roman" w:cstheme="minorHAnsi"/>
              </w:rPr>
              <w:br/>
            </w:r>
            <w:r w:rsidRPr="00117127">
              <w:rPr>
                <w:rFonts w:eastAsia="Times New Roman" w:cstheme="minorHAnsi"/>
              </w:rPr>
              <w:br/>
            </w:r>
            <w:r w:rsidRPr="00117127">
              <w:rPr>
                <w:rFonts w:eastAsia="Times New Roman" w:cstheme="minorHAnsi"/>
              </w:rPr>
              <w:br/>
            </w:r>
            <w:r w:rsidRPr="00117127">
              <w:rPr>
                <w:rFonts w:eastAsia="Times New Roman" w:cstheme="minorHAnsi"/>
              </w:rPr>
              <w:br/>
            </w:r>
            <w:r w:rsidRPr="00117127">
              <w:rPr>
                <w:rFonts w:eastAsia="Times New Roman" w:cstheme="minorHAnsi"/>
              </w:rPr>
              <w:br/>
            </w:r>
            <w:r w:rsidRPr="00117127">
              <w:rPr>
                <w:rFonts w:eastAsia="Times New Roman" w:cstheme="minorHAnsi"/>
              </w:rPr>
              <w:br/>
            </w:r>
            <w:r w:rsidRPr="00117127">
              <w:rPr>
                <w:rFonts w:eastAsia="Times New Roman" w:cstheme="minorHAnsi"/>
              </w:rPr>
              <w:br/>
            </w:r>
          </w:p>
        </w:tc>
        <w:tc>
          <w:tcPr>
            <w:tcW w:w="108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5.</w:t>
            </w:r>
          </w:p>
        </w:tc>
        <w:tc>
          <w:tcPr>
            <w:tcW w:w="9180" w:type="dxa"/>
            <w:vAlign w:val="center"/>
          </w:tcPr>
          <w:p w:rsidR="00117127" w:rsidRPr="00117127" w:rsidRDefault="00117127" w:rsidP="00162FC9">
            <w:pPr>
              <w:spacing w:after="0" w:line="240" w:lineRule="auto"/>
              <w:rPr>
                <w:rFonts w:eastAsia="Times New Roman" w:cstheme="minorHAnsi"/>
              </w:rPr>
            </w:pPr>
            <w:r w:rsidRPr="00117127">
              <w:rPr>
                <w:rFonts w:eastAsia="Times New Roman" w:cstheme="minorHAnsi"/>
              </w:rPr>
              <w:t>Индикатори да постоји сумња да се ради о прању новца или финансирању тероризма:</w:t>
            </w:r>
          </w:p>
        </w:tc>
        <w:tc>
          <w:tcPr>
            <w:tcW w:w="108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918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108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rPr>
      </w:pPr>
      <w:bookmarkStart w:id="2" w:name="str_49"/>
      <w:bookmarkEnd w:id="2"/>
      <w:r w:rsidRPr="00117127">
        <w:rPr>
          <w:rFonts w:eastAsia="Times New Roman" w:cstheme="minorHAnsi"/>
        </w:rPr>
        <w:t>Део 2 - Физичко лице</w:t>
      </w:r>
    </w:p>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 Физичко лице:</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5"/>
        <w:gridCol w:w="593"/>
        <w:gridCol w:w="3460"/>
        <w:gridCol w:w="2686"/>
        <w:gridCol w:w="2386"/>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6.1.1.</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Лице је:</w:t>
            </w:r>
          </w:p>
        </w:tc>
        <w:tc>
          <w:tcPr>
            <w:tcW w:w="28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а) Резидент</w:t>
            </w:r>
          </w:p>
        </w:tc>
        <w:tc>
          <w:tcPr>
            <w:tcW w:w="252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б) Нерезидент</w:t>
            </w: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0"/>
        <w:gridCol w:w="595"/>
        <w:gridCol w:w="3552"/>
        <w:gridCol w:w="4983"/>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6.1.2.</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Име</w:t>
            </w:r>
          </w:p>
        </w:tc>
        <w:tc>
          <w:tcPr>
            <w:tcW w:w="540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540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6.1.3.</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Презиме</w:t>
            </w:r>
          </w:p>
        </w:tc>
        <w:tc>
          <w:tcPr>
            <w:tcW w:w="540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3"/>
        <w:gridCol w:w="596"/>
        <w:gridCol w:w="3416"/>
        <w:gridCol w:w="5105"/>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6.1.4.</w:t>
            </w:r>
          </w:p>
        </w:tc>
        <w:tc>
          <w:tcPr>
            <w:tcW w:w="3615"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ЈМБГ</w:t>
            </w:r>
          </w:p>
        </w:tc>
        <w:tc>
          <w:tcPr>
            <w:tcW w:w="5400" w:type="dxa"/>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0"/>
              <w:gridCol w:w="379"/>
              <w:gridCol w:w="379"/>
              <w:gridCol w:w="379"/>
              <w:gridCol w:w="393"/>
              <w:gridCol w:w="393"/>
              <w:gridCol w:w="393"/>
              <w:gridCol w:w="393"/>
              <w:gridCol w:w="393"/>
              <w:gridCol w:w="393"/>
              <w:gridCol w:w="393"/>
              <w:gridCol w:w="393"/>
              <w:gridCol w:w="393"/>
            </w:tblGrid>
            <w:tr w:rsidR="00117127" w:rsidRPr="00117127" w:rsidTr="00131654">
              <w:trPr>
                <w:tblCellSpacing w:w="0" w:type="dxa"/>
              </w:trPr>
              <w:tc>
                <w:tcPr>
                  <w:tcW w:w="39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9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9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9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9"/>
        <w:gridCol w:w="595"/>
        <w:gridCol w:w="3543"/>
        <w:gridCol w:w="2327"/>
        <w:gridCol w:w="2656"/>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6.1.5.</w:t>
            </w:r>
          </w:p>
        </w:tc>
        <w:tc>
          <w:tcPr>
            <w:tcW w:w="378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Место рођења</w:t>
            </w:r>
          </w:p>
        </w:tc>
        <w:tc>
          <w:tcPr>
            <w:tcW w:w="252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288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9"/>
        <w:gridCol w:w="595"/>
        <w:gridCol w:w="3543"/>
        <w:gridCol w:w="2327"/>
        <w:gridCol w:w="2656"/>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6.1.6.</w:t>
            </w:r>
          </w:p>
        </w:tc>
        <w:tc>
          <w:tcPr>
            <w:tcW w:w="378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Датум рођења</w:t>
            </w:r>
          </w:p>
        </w:tc>
        <w:tc>
          <w:tcPr>
            <w:tcW w:w="252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288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
        <w:gridCol w:w="593"/>
        <w:gridCol w:w="3570"/>
        <w:gridCol w:w="4974"/>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6.1.7.</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Пребивалиште (место)</w:t>
            </w:r>
          </w:p>
        </w:tc>
        <w:tc>
          <w:tcPr>
            <w:tcW w:w="540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540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6.1.8.</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Пребивалиште (адреса)</w:t>
            </w:r>
          </w:p>
        </w:tc>
        <w:tc>
          <w:tcPr>
            <w:tcW w:w="540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540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6.1.9.</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Идентификациона исправа</w:t>
            </w:r>
          </w:p>
        </w:tc>
        <w:tc>
          <w:tcPr>
            <w:tcW w:w="54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а) Лична карта</w:t>
            </w: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54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б) Пасош</w:t>
            </w: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54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в) Возачка дозвола</w:t>
            </w: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54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г) Избегличка легитимација</w:t>
            </w: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54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д) Војна књижица</w:t>
            </w: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54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е) Дипломатски пасош</w:t>
            </w: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54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ж) Извод из матичне књиге рођених</w:t>
            </w: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1"/>
        <w:gridCol w:w="559"/>
        <w:gridCol w:w="3508"/>
        <w:gridCol w:w="1385"/>
        <w:gridCol w:w="3677"/>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144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з) Остало</w:t>
            </w:r>
          </w:p>
        </w:tc>
        <w:tc>
          <w:tcPr>
            <w:tcW w:w="396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8"/>
        <w:gridCol w:w="643"/>
        <w:gridCol w:w="3536"/>
        <w:gridCol w:w="2308"/>
        <w:gridCol w:w="2635"/>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6.1.10.</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Број исправе</w:t>
            </w:r>
          </w:p>
        </w:tc>
        <w:tc>
          <w:tcPr>
            <w:tcW w:w="252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288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2520" w:type="dxa"/>
            <w:vAlign w:val="center"/>
          </w:tcPr>
          <w:p w:rsidR="00117127" w:rsidRPr="00117127" w:rsidRDefault="00117127" w:rsidP="00F5264C">
            <w:pPr>
              <w:spacing w:after="0" w:line="240" w:lineRule="auto"/>
              <w:jc w:val="both"/>
              <w:rPr>
                <w:rFonts w:eastAsia="Times New Roman" w:cstheme="minorHAnsi"/>
              </w:rPr>
            </w:pPr>
          </w:p>
        </w:tc>
        <w:tc>
          <w:tcPr>
            <w:tcW w:w="288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6.1.11.</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Место издавања исправе</w:t>
            </w:r>
          </w:p>
        </w:tc>
        <w:tc>
          <w:tcPr>
            <w:tcW w:w="252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288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2520" w:type="dxa"/>
            <w:vAlign w:val="center"/>
          </w:tcPr>
          <w:p w:rsidR="00117127" w:rsidRPr="00117127" w:rsidRDefault="00117127" w:rsidP="00F5264C">
            <w:pPr>
              <w:spacing w:after="0" w:line="240" w:lineRule="auto"/>
              <w:jc w:val="both"/>
              <w:rPr>
                <w:rFonts w:eastAsia="Times New Roman" w:cstheme="minorHAnsi"/>
              </w:rPr>
            </w:pPr>
          </w:p>
        </w:tc>
        <w:tc>
          <w:tcPr>
            <w:tcW w:w="288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6.1.12.</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Датум издавања исправе</w:t>
            </w:r>
          </w:p>
        </w:tc>
        <w:tc>
          <w:tcPr>
            <w:tcW w:w="252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288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rPr>
      </w:pPr>
      <w:bookmarkStart w:id="3" w:name="str_50"/>
      <w:bookmarkEnd w:id="3"/>
      <w:r w:rsidRPr="00117127">
        <w:rPr>
          <w:rFonts w:eastAsia="Times New Roman" w:cstheme="minorHAnsi"/>
        </w:rPr>
        <w:t>Део 3 - Правно лице</w:t>
      </w:r>
    </w:p>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6.2. Правно лице:</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5"/>
        <w:gridCol w:w="593"/>
        <w:gridCol w:w="3460"/>
        <w:gridCol w:w="2686"/>
        <w:gridCol w:w="2386"/>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6.2.1.</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Лице је:</w:t>
            </w:r>
          </w:p>
        </w:tc>
        <w:tc>
          <w:tcPr>
            <w:tcW w:w="28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а) Резидент</w:t>
            </w:r>
          </w:p>
        </w:tc>
        <w:tc>
          <w:tcPr>
            <w:tcW w:w="252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б) Нерезидент</w:t>
            </w: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0"/>
        <w:gridCol w:w="595"/>
        <w:gridCol w:w="3548"/>
        <w:gridCol w:w="4987"/>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6.2.2.</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Назив правног лица</w:t>
            </w:r>
          </w:p>
        </w:tc>
        <w:tc>
          <w:tcPr>
            <w:tcW w:w="540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7"/>
        <w:gridCol w:w="594"/>
        <w:gridCol w:w="3496"/>
        <w:gridCol w:w="3032"/>
        <w:gridCol w:w="2001"/>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6.2.3.</w:t>
            </w:r>
          </w:p>
        </w:tc>
        <w:tc>
          <w:tcPr>
            <w:tcW w:w="375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Матични број</w:t>
            </w:r>
          </w:p>
        </w:tc>
        <w:tc>
          <w:tcPr>
            <w:tcW w:w="3270" w:type="dxa"/>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
              <w:gridCol w:w="374"/>
              <w:gridCol w:w="373"/>
              <w:gridCol w:w="373"/>
              <w:gridCol w:w="373"/>
              <w:gridCol w:w="373"/>
              <w:gridCol w:w="373"/>
              <w:gridCol w:w="373"/>
            </w:tblGrid>
            <w:tr w:rsidR="00117127" w:rsidRPr="00117127" w:rsidTr="00131654">
              <w:trPr>
                <w:tblCellSpacing w:w="0" w:type="dxa"/>
              </w:trPr>
              <w:tc>
                <w:tcPr>
                  <w:tcW w:w="37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rPr>
            </w:pPr>
          </w:p>
        </w:tc>
        <w:tc>
          <w:tcPr>
            <w:tcW w:w="219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8"/>
        <w:gridCol w:w="594"/>
        <w:gridCol w:w="3475"/>
        <w:gridCol w:w="3041"/>
        <w:gridCol w:w="2012"/>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6.2.4.</w:t>
            </w:r>
          </w:p>
        </w:tc>
        <w:tc>
          <w:tcPr>
            <w:tcW w:w="3750" w:type="dxa"/>
            <w:vAlign w:val="center"/>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ПИБ</w:t>
            </w:r>
          </w:p>
        </w:tc>
        <w:tc>
          <w:tcPr>
            <w:tcW w:w="3270" w:type="dxa"/>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5"/>
              <w:gridCol w:w="375"/>
              <w:gridCol w:w="375"/>
              <w:gridCol w:w="374"/>
              <w:gridCol w:w="374"/>
              <w:gridCol w:w="374"/>
              <w:gridCol w:w="374"/>
              <w:gridCol w:w="374"/>
            </w:tblGrid>
            <w:tr w:rsidR="00117127" w:rsidRPr="00117127" w:rsidTr="00131654">
              <w:trPr>
                <w:tblCellSpacing w:w="0" w:type="dxa"/>
              </w:trPr>
              <w:tc>
                <w:tcPr>
                  <w:tcW w:w="37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7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rPr>
            </w:pPr>
          </w:p>
        </w:tc>
        <w:tc>
          <w:tcPr>
            <w:tcW w:w="219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9"/>
        <w:gridCol w:w="595"/>
        <w:gridCol w:w="3552"/>
        <w:gridCol w:w="4984"/>
      </w:tblGrid>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6.2.5.</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Седиште (место)</w:t>
            </w:r>
          </w:p>
        </w:tc>
        <w:tc>
          <w:tcPr>
            <w:tcW w:w="540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780" w:type="dxa"/>
            <w:vAlign w:val="center"/>
          </w:tcPr>
          <w:p w:rsidR="00117127" w:rsidRPr="00117127" w:rsidRDefault="00117127" w:rsidP="00F5264C">
            <w:pPr>
              <w:spacing w:after="0" w:line="240" w:lineRule="auto"/>
              <w:jc w:val="both"/>
              <w:rPr>
                <w:rFonts w:eastAsia="Times New Roman" w:cstheme="minorHAnsi"/>
              </w:rPr>
            </w:pPr>
          </w:p>
        </w:tc>
        <w:tc>
          <w:tcPr>
            <w:tcW w:w="540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6.2.6.</w:t>
            </w:r>
          </w:p>
        </w:tc>
        <w:tc>
          <w:tcPr>
            <w:tcW w:w="37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Седиште (адреса)</w:t>
            </w:r>
          </w:p>
        </w:tc>
        <w:tc>
          <w:tcPr>
            <w:tcW w:w="540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rPr>
      </w:pPr>
      <w:bookmarkStart w:id="4" w:name="str_51"/>
      <w:bookmarkEnd w:id="4"/>
      <w:r w:rsidRPr="00117127">
        <w:rPr>
          <w:rFonts w:eastAsia="Times New Roman" w:cstheme="minorHAnsi"/>
        </w:rPr>
        <w:t>Део 4 - Подаци о трансакцији</w:t>
      </w:r>
    </w:p>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7. Подаци о трансакцији:</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
        <w:gridCol w:w="4238"/>
        <w:gridCol w:w="1609"/>
        <w:gridCol w:w="3183"/>
      </w:tblGrid>
      <w:tr w:rsidR="00117127" w:rsidRPr="00117127" w:rsidTr="00131654">
        <w:trPr>
          <w:tblCellSpacing w:w="0" w:type="dxa"/>
        </w:trPr>
        <w:tc>
          <w:tcPr>
            <w:tcW w:w="3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7.1.</w:t>
            </w:r>
          </w:p>
        </w:tc>
        <w:tc>
          <w:tcPr>
            <w:tcW w:w="46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 xml:space="preserve">Трансакција је већ извршена </w:t>
            </w:r>
          </w:p>
        </w:tc>
        <w:tc>
          <w:tcPr>
            <w:tcW w:w="18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 xml:space="preserve">а) Да </w:t>
            </w:r>
          </w:p>
        </w:tc>
        <w:tc>
          <w:tcPr>
            <w:tcW w:w="3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б) Не</w:t>
            </w: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
        <w:gridCol w:w="4277"/>
        <w:gridCol w:w="4763"/>
      </w:tblGrid>
      <w:tr w:rsidR="00117127" w:rsidRPr="00117127" w:rsidTr="00131654">
        <w:trPr>
          <w:tblCellSpacing w:w="0" w:type="dxa"/>
        </w:trPr>
        <w:tc>
          <w:tcPr>
            <w:tcW w:w="3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7.2.</w:t>
            </w:r>
          </w:p>
        </w:tc>
        <w:tc>
          <w:tcPr>
            <w:tcW w:w="46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Евиденциони број трансакције</w:t>
            </w:r>
          </w:p>
        </w:tc>
        <w:tc>
          <w:tcPr>
            <w:tcW w:w="540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
        <w:gridCol w:w="4247"/>
        <w:gridCol w:w="2241"/>
        <w:gridCol w:w="2542"/>
      </w:tblGrid>
      <w:tr w:rsidR="00117127" w:rsidRPr="00117127" w:rsidTr="00131654">
        <w:trPr>
          <w:tblCellSpacing w:w="0" w:type="dxa"/>
        </w:trPr>
        <w:tc>
          <w:tcPr>
            <w:tcW w:w="3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7.3.</w:t>
            </w:r>
          </w:p>
        </w:tc>
        <w:tc>
          <w:tcPr>
            <w:tcW w:w="4665"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Датум вршења трансакције</w:t>
            </w:r>
          </w:p>
        </w:tc>
        <w:tc>
          <w:tcPr>
            <w:tcW w:w="253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288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
        <w:gridCol w:w="4221"/>
        <w:gridCol w:w="4819"/>
      </w:tblGrid>
      <w:tr w:rsidR="00117127" w:rsidRPr="00117127" w:rsidTr="00131654">
        <w:trPr>
          <w:tblCellSpacing w:w="0" w:type="dxa"/>
        </w:trPr>
        <w:tc>
          <w:tcPr>
            <w:tcW w:w="3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7.4.</w:t>
            </w:r>
          </w:p>
        </w:tc>
        <w:tc>
          <w:tcPr>
            <w:tcW w:w="4665"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Број рачуна</w:t>
            </w:r>
          </w:p>
        </w:tc>
        <w:tc>
          <w:tcPr>
            <w:tcW w:w="541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vAlign w:val="center"/>
          </w:tcPr>
          <w:p w:rsidR="00117127" w:rsidRPr="00117127" w:rsidRDefault="00117127" w:rsidP="00F5264C">
            <w:pPr>
              <w:spacing w:after="0" w:line="240" w:lineRule="auto"/>
              <w:jc w:val="both"/>
              <w:rPr>
                <w:rFonts w:eastAsia="Times New Roman" w:cstheme="minorHAnsi"/>
              </w:rPr>
            </w:pPr>
          </w:p>
        </w:tc>
        <w:tc>
          <w:tcPr>
            <w:tcW w:w="4665" w:type="dxa"/>
            <w:vAlign w:val="center"/>
          </w:tcPr>
          <w:p w:rsidR="00117127" w:rsidRPr="00117127" w:rsidRDefault="00117127" w:rsidP="00F5264C">
            <w:pPr>
              <w:spacing w:after="0" w:line="240" w:lineRule="auto"/>
              <w:jc w:val="both"/>
              <w:rPr>
                <w:rFonts w:eastAsia="Times New Roman" w:cstheme="minorHAnsi"/>
              </w:rPr>
            </w:pPr>
          </w:p>
        </w:tc>
        <w:tc>
          <w:tcPr>
            <w:tcW w:w="5415"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3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7.5.</w:t>
            </w:r>
          </w:p>
        </w:tc>
        <w:tc>
          <w:tcPr>
            <w:tcW w:w="4665"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Банка</w:t>
            </w:r>
          </w:p>
        </w:tc>
        <w:tc>
          <w:tcPr>
            <w:tcW w:w="541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
        <w:gridCol w:w="4247"/>
        <w:gridCol w:w="1607"/>
        <w:gridCol w:w="3176"/>
      </w:tblGrid>
      <w:tr w:rsidR="00117127" w:rsidRPr="00117127" w:rsidTr="00131654">
        <w:trPr>
          <w:tblCellSpacing w:w="0" w:type="dxa"/>
        </w:trPr>
        <w:tc>
          <w:tcPr>
            <w:tcW w:w="3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7.6.</w:t>
            </w:r>
          </w:p>
        </w:tc>
        <w:tc>
          <w:tcPr>
            <w:tcW w:w="4665"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Сврха трансакције</w:t>
            </w:r>
          </w:p>
        </w:tc>
        <w:tc>
          <w:tcPr>
            <w:tcW w:w="1815"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60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
        <w:gridCol w:w="4276"/>
        <w:gridCol w:w="1625"/>
        <w:gridCol w:w="112"/>
        <w:gridCol w:w="3027"/>
      </w:tblGrid>
      <w:tr w:rsidR="00117127" w:rsidRPr="00117127" w:rsidTr="00131654">
        <w:trPr>
          <w:tblCellSpacing w:w="0" w:type="dxa"/>
        </w:trPr>
        <w:tc>
          <w:tcPr>
            <w:tcW w:w="3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7.7.</w:t>
            </w:r>
          </w:p>
        </w:tc>
        <w:tc>
          <w:tcPr>
            <w:tcW w:w="468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Ознака валуте и износ</w:t>
            </w:r>
          </w:p>
        </w:tc>
        <w:tc>
          <w:tcPr>
            <w:tcW w:w="180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120" w:type="dxa"/>
            <w:vAlign w:val="center"/>
          </w:tcPr>
          <w:p w:rsidR="00117127" w:rsidRPr="00117127" w:rsidRDefault="00117127" w:rsidP="00F5264C">
            <w:pPr>
              <w:spacing w:after="0" w:line="240" w:lineRule="auto"/>
              <w:jc w:val="both"/>
              <w:rPr>
                <w:rFonts w:eastAsia="Times New Roman" w:cstheme="minorHAnsi"/>
              </w:rPr>
            </w:pPr>
          </w:p>
        </w:tc>
        <w:tc>
          <w:tcPr>
            <w:tcW w:w="336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rPr>
      </w:pPr>
      <w:bookmarkStart w:id="5" w:name="str_52"/>
      <w:bookmarkEnd w:id="5"/>
      <w:r w:rsidRPr="00117127">
        <w:rPr>
          <w:rFonts w:eastAsia="Times New Roman" w:cstheme="minorHAnsi"/>
        </w:rPr>
        <w:t>Део 5 - Подаци о обвезнику</w:t>
      </w:r>
    </w:p>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8. Подаци о обвезнику</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9"/>
        <w:gridCol w:w="656"/>
        <w:gridCol w:w="590"/>
        <w:gridCol w:w="3423"/>
        <w:gridCol w:w="4632"/>
      </w:tblGrid>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705"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8.1.</w:t>
            </w:r>
          </w:p>
        </w:tc>
        <w:tc>
          <w:tcPr>
            <w:tcW w:w="4455" w:type="dxa"/>
            <w:gridSpan w:val="2"/>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Назив обвезника</w:t>
            </w:r>
          </w:p>
        </w:tc>
        <w:tc>
          <w:tcPr>
            <w:tcW w:w="540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705"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600" w:type="dxa"/>
            <w:vAlign w:val="center"/>
          </w:tcPr>
          <w:p w:rsidR="00117127" w:rsidRPr="00117127" w:rsidRDefault="00117127" w:rsidP="00F5264C">
            <w:pPr>
              <w:spacing w:after="0" w:line="240" w:lineRule="auto"/>
              <w:jc w:val="both"/>
              <w:rPr>
                <w:rFonts w:eastAsia="Times New Roman" w:cstheme="minorHAnsi"/>
              </w:rPr>
            </w:pPr>
          </w:p>
        </w:tc>
        <w:tc>
          <w:tcPr>
            <w:tcW w:w="540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705"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8.1.1.</w:t>
            </w:r>
          </w:p>
        </w:tc>
        <w:tc>
          <w:tcPr>
            <w:tcW w:w="3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Седиште</w:t>
            </w:r>
          </w:p>
        </w:tc>
        <w:tc>
          <w:tcPr>
            <w:tcW w:w="540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
        <w:gridCol w:w="587"/>
        <w:gridCol w:w="592"/>
        <w:gridCol w:w="3280"/>
        <w:gridCol w:w="2760"/>
        <w:gridCol w:w="2070"/>
      </w:tblGrid>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66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8.1.2.</w:t>
            </w:r>
          </w:p>
        </w:tc>
        <w:tc>
          <w:tcPr>
            <w:tcW w:w="3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Матични број</w:t>
            </w:r>
          </w:p>
        </w:tc>
        <w:tc>
          <w:tcPr>
            <w:tcW w:w="3060" w:type="dxa"/>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1"/>
              <w:gridCol w:w="339"/>
              <w:gridCol w:w="339"/>
              <w:gridCol w:w="339"/>
              <w:gridCol w:w="339"/>
              <w:gridCol w:w="339"/>
              <w:gridCol w:w="339"/>
              <w:gridCol w:w="339"/>
            </w:tblGrid>
            <w:tr w:rsidR="00117127" w:rsidRPr="00117127" w:rsidTr="00131654">
              <w:trPr>
                <w:tblCellSpacing w:w="0" w:type="dxa"/>
              </w:trPr>
              <w:tc>
                <w:tcPr>
                  <w:tcW w:w="36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rPr>
            </w:pPr>
          </w:p>
        </w:tc>
        <w:tc>
          <w:tcPr>
            <w:tcW w:w="234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2"/>
        <w:gridCol w:w="590"/>
        <w:gridCol w:w="592"/>
        <w:gridCol w:w="3244"/>
        <w:gridCol w:w="3099"/>
        <w:gridCol w:w="1763"/>
      </w:tblGrid>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66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8.1.3.</w:t>
            </w:r>
          </w:p>
        </w:tc>
        <w:tc>
          <w:tcPr>
            <w:tcW w:w="3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ПИБ</w:t>
            </w:r>
          </w:p>
        </w:tc>
        <w:tc>
          <w:tcPr>
            <w:tcW w:w="3420" w:type="dxa"/>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1"/>
              <w:gridCol w:w="339"/>
              <w:gridCol w:w="339"/>
              <w:gridCol w:w="339"/>
              <w:gridCol w:w="339"/>
              <w:gridCol w:w="339"/>
              <w:gridCol w:w="339"/>
              <w:gridCol w:w="339"/>
              <w:gridCol w:w="339"/>
            </w:tblGrid>
            <w:tr w:rsidR="00117127" w:rsidRPr="00117127" w:rsidTr="00131654">
              <w:trPr>
                <w:tblCellSpacing w:w="0" w:type="dxa"/>
              </w:trPr>
              <w:tc>
                <w:tcPr>
                  <w:tcW w:w="36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6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rPr>
            </w:pPr>
          </w:p>
        </w:tc>
        <w:tc>
          <w:tcPr>
            <w:tcW w:w="198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9"/>
        <w:gridCol w:w="619"/>
        <w:gridCol w:w="4025"/>
        <w:gridCol w:w="4647"/>
      </w:tblGrid>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66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8.2.</w:t>
            </w:r>
          </w:p>
        </w:tc>
        <w:tc>
          <w:tcPr>
            <w:tcW w:w="45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Овлашћено лице</w:t>
            </w:r>
          </w:p>
        </w:tc>
        <w:tc>
          <w:tcPr>
            <w:tcW w:w="540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
        <w:gridCol w:w="606"/>
        <w:gridCol w:w="594"/>
        <w:gridCol w:w="3362"/>
        <w:gridCol w:w="4447"/>
        <w:gridCol w:w="278"/>
      </w:tblGrid>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66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8.2.1.</w:t>
            </w:r>
          </w:p>
        </w:tc>
        <w:tc>
          <w:tcPr>
            <w:tcW w:w="3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Име и презиме</w:t>
            </w:r>
          </w:p>
        </w:tc>
        <w:tc>
          <w:tcPr>
            <w:tcW w:w="486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0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0"/>
        <w:gridCol w:w="586"/>
        <w:gridCol w:w="592"/>
        <w:gridCol w:w="3262"/>
        <w:gridCol w:w="4850"/>
      </w:tblGrid>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66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8.2.2.</w:t>
            </w:r>
          </w:p>
        </w:tc>
        <w:tc>
          <w:tcPr>
            <w:tcW w:w="3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ЈМБГ или датум рођења</w:t>
            </w:r>
          </w:p>
        </w:tc>
        <w:tc>
          <w:tcPr>
            <w:tcW w:w="5400" w:type="dxa"/>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3"/>
              <w:gridCol w:w="361"/>
              <w:gridCol w:w="361"/>
              <w:gridCol w:w="361"/>
              <w:gridCol w:w="361"/>
              <w:gridCol w:w="374"/>
              <w:gridCol w:w="374"/>
              <w:gridCol w:w="374"/>
              <w:gridCol w:w="374"/>
              <w:gridCol w:w="374"/>
              <w:gridCol w:w="374"/>
              <w:gridCol w:w="374"/>
              <w:gridCol w:w="374"/>
            </w:tblGrid>
            <w:tr w:rsidR="00117127" w:rsidRPr="00117127" w:rsidTr="00131654">
              <w:trPr>
                <w:tblCellSpacing w:w="0" w:type="dxa"/>
              </w:trPr>
              <w:tc>
                <w:tcPr>
                  <w:tcW w:w="39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9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9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9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390"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c>
                <w:tcPr>
                  <w:tcW w:w="405" w:type="dxa"/>
                  <w:tcBorders>
                    <w:top w:val="single" w:sz="6" w:space="0" w:color="000000"/>
                    <w:left w:val="single" w:sz="2" w:space="0" w:color="000000"/>
                    <w:bottom w:val="single" w:sz="6" w:space="0" w:color="000000"/>
                    <w:right w:val="single" w:sz="6" w:space="0" w:color="000000"/>
                  </w:tcBorders>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
        <w:gridCol w:w="588"/>
        <w:gridCol w:w="592"/>
        <w:gridCol w:w="3319"/>
        <w:gridCol w:w="3511"/>
        <w:gridCol w:w="1279"/>
      </w:tblGrid>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66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8.2.3.</w:t>
            </w:r>
          </w:p>
        </w:tc>
        <w:tc>
          <w:tcPr>
            <w:tcW w:w="3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Број телефона</w:t>
            </w:r>
          </w:p>
        </w:tc>
        <w:tc>
          <w:tcPr>
            <w:tcW w:w="396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144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660" w:type="dxa"/>
            <w:vAlign w:val="center"/>
          </w:tcPr>
          <w:p w:rsidR="00117127" w:rsidRPr="00117127" w:rsidRDefault="00117127" w:rsidP="00F5264C">
            <w:pPr>
              <w:spacing w:after="0" w:line="240" w:lineRule="auto"/>
              <w:jc w:val="both"/>
              <w:rPr>
                <w:rFonts w:eastAsia="Times New Roman" w:cstheme="minorHAnsi"/>
              </w:rPr>
            </w:pPr>
          </w:p>
        </w:tc>
        <w:tc>
          <w:tcPr>
            <w:tcW w:w="600" w:type="dxa"/>
            <w:vAlign w:val="center"/>
          </w:tcPr>
          <w:p w:rsidR="00117127" w:rsidRPr="00117127" w:rsidRDefault="00117127" w:rsidP="00F5264C">
            <w:pPr>
              <w:spacing w:after="0" w:line="240" w:lineRule="auto"/>
              <w:jc w:val="both"/>
              <w:rPr>
                <w:rFonts w:eastAsia="Times New Roman" w:cstheme="minorHAnsi"/>
              </w:rPr>
            </w:pPr>
          </w:p>
        </w:tc>
        <w:tc>
          <w:tcPr>
            <w:tcW w:w="3600" w:type="dxa"/>
            <w:vAlign w:val="center"/>
          </w:tcPr>
          <w:p w:rsidR="00117127" w:rsidRPr="00117127" w:rsidRDefault="00117127" w:rsidP="00F5264C">
            <w:pPr>
              <w:spacing w:after="0" w:line="240" w:lineRule="auto"/>
              <w:jc w:val="both"/>
              <w:rPr>
                <w:rFonts w:eastAsia="Times New Roman" w:cstheme="minorHAnsi"/>
              </w:rPr>
            </w:pPr>
          </w:p>
        </w:tc>
        <w:tc>
          <w:tcPr>
            <w:tcW w:w="3960" w:type="dxa"/>
            <w:vAlign w:val="center"/>
          </w:tcPr>
          <w:p w:rsidR="00117127" w:rsidRPr="00117127" w:rsidRDefault="00117127" w:rsidP="00F5264C">
            <w:pPr>
              <w:spacing w:after="0" w:line="240" w:lineRule="auto"/>
              <w:jc w:val="both"/>
              <w:rPr>
                <w:rFonts w:eastAsia="Times New Roman" w:cstheme="minorHAnsi"/>
              </w:rPr>
            </w:pPr>
          </w:p>
        </w:tc>
        <w:tc>
          <w:tcPr>
            <w:tcW w:w="1440" w:type="dxa"/>
            <w:vAlign w:val="center"/>
          </w:tcPr>
          <w:p w:rsidR="00117127" w:rsidRPr="00117127" w:rsidRDefault="00117127" w:rsidP="00F5264C">
            <w:pPr>
              <w:spacing w:after="0" w:line="240" w:lineRule="auto"/>
              <w:jc w:val="both"/>
              <w:rPr>
                <w:rFonts w:eastAsia="Times New Roman" w:cstheme="minorHAnsi"/>
              </w:rPr>
            </w:pPr>
          </w:p>
        </w:tc>
      </w:tr>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66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8.2.4.</w:t>
            </w:r>
          </w:p>
        </w:tc>
        <w:tc>
          <w:tcPr>
            <w:tcW w:w="3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Потпис овлашћеног лица</w:t>
            </w:r>
          </w:p>
        </w:tc>
        <w:tc>
          <w:tcPr>
            <w:tcW w:w="396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144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jc w:val="both"/>
        <w:rPr>
          <w:rFonts w:eastAsia="Times New Roman" w:cstheme="minorHAnsi"/>
          <w:vanish/>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2"/>
        <w:gridCol w:w="588"/>
        <w:gridCol w:w="592"/>
        <w:gridCol w:w="3322"/>
        <w:gridCol w:w="1917"/>
        <w:gridCol w:w="2869"/>
      </w:tblGrid>
      <w:tr w:rsidR="00117127" w:rsidRPr="00117127" w:rsidTr="00131654">
        <w:trPr>
          <w:tblCellSpacing w:w="0" w:type="dxa"/>
        </w:trPr>
        <w:tc>
          <w:tcPr>
            <w:tcW w:w="120" w:type="dxa"/>
            <w:vAlign w:val="center"/>
          </w:tcPr>
          <w:p w:rsidR="00117127" w:rsidRPr="00117127" w:rsidRDefault="00117127" w:rsidP="00F5264C">
            <w:pPr>
              <w:spacing w:after="0" w:line="240" w:lineRule="auto"/>
              <w:jc w:val="both"/>
              <w:rPr>
                <w:rFonts w:eastAsia="Times New Roman" w:cstheme="minorHAnsi"/>
              </w:rPr>
            </w:pPr>
          </w:p>
        </w:tc>
        <w:tc>
          <w:tcPr>
            <w:tcW w:w="660" w:type="dxa"/>
            <w:vAlign w:val="center"/>
          </w:tcPr>
          <w:p w:rsidR="00117127" w:rsidRPr="00117127" w:rsidRDefault="00117127" w:rsidP="00F5264C">
            <w:pPr>
              <w:spacing w:after="0" w:line="240" w:lineRule="auto"/>
              <w:jc w:val="both"/>
              <w:rPr>
                <w:rFonts w:eastAsia="Times New Roman" w:cstheme="minorHAnsi"/>
              </w:rPr>
            </w:pPr>
          </w:p>
        </w:tc>
        <w:tc>
          <w:tcPr>
            <w:tcW w:w="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8.2.5.</w:t>
            </w:r>
          </w:p>
        </w:tc>
        <w:tc>
          <w:tcPr>
            <w:tcW w:w="3600" w:type="dxa"/>
          </w:tcPr>
          <w:p w:rsidR="00117127" w:rsidRPr="00117127" w:rsidRDefault="00117127" w:rsidP="00F5264C">
            <w:pPr>
              <w:spacing w:after="0" w:line="240" w:lineRule="auto"/>
              <w:jc w:val="both"/>
              <w:rPr>
                <w:rFonts w:eastAsia="Times New Roman" w:cstheme="minorHAnsi"/>
              </w:rPr>
            </w:pPr>
            <w:r w:rsidRPr="00117127">
              <w:rPr>
                <w:rFonts w:eastAsia="Times New Roman" w:cstheme="minorHAnsi"/>
              </w:rPr>
              <w:t>Датум достављања извештаја</w:t>
            </w:r>
          </w:p>
        </w:tc>
        <w:tc>
          <w:tcPr>
            <w:tcW w:w="2160" w:type="dxa"/>
            <w:tcBorders>
              <w:top w:val="outset" w:sz="6" w:space="0" w:color="000000"/>
              <w:left w:val="outset" w:sz="6" w:space="0" w:color="000000"/>
              <w:bottom w:val="outset" w:sz="6" w:space="0" w:color="000000"/>
              <w:right w:val="outset" w:sz="6" w:space="0" w:color="000000"/>
            </w:tcBorders>
          </w:tcPr>
          <w:p w:rsidR="00117127" w:rsidRPr="00117127" w:rsidRDefault="00117127" w:rsidP="00F5264C">
            <w:pPr>
              <w:spacing w:after="0" w:line="240" w:lineRule="auto"/>
              <w:jc w:val="both"/>
              <w:rPr>
                <w:rFonts w:eastAsia="Times New Roman" w:cstheme="minorHAnsi"/>
              </w:rPr>
            </w:pPr>
          </w:p>
        </w:tc>
        <w:tc>
          <w:tcPr>
            <w:tcW w:w="3240" w:type="dxa"/>
            <w:vAlign w:val="center"/>
          </w:tcPr>
          <w:p w:rsidR="00117127" w:rsidRPr="00117127" w:rsidRDefault="00117127" w:rsidP="00F5264C">
            <w:pPr>
              <w:spacing w:after="0" w:line="240" w:lineRule="auto"/>
              <w:jc w:val="both"/>
              <w:rPr>
                <w:rFonts w:eastAsia="Times New Roman" w:cstheme="minorHAnsi"/>
              </w:rPr>
            </w:pPr>
          </w:p>
        </w:tc>
      </w:tr>
    </w:tbl>
    <w:p w:rsidR="00117127" w:rsidRPr="00117127" w:rsidRDefault="00117127" w:rsidP="00F5264C">
      <w:pPr>
        <w:spacing w:after="0" w:line="240" w:lineRule="auto"/>
        <w:ind w:firstLine="720"/>
        <w:jc w:val="both"/>
        <w:rPr>
          <w:rFonts w:cstheme="minorHAnsi"/>
        </w:rPr>
      </w:pPr>
    </w:p>
    <w:p w:rsidR="00117127" w:rsidRPr="00117127" w:rsidRDefault="00117127" w:rsidP="00162FC9">
      <w:pPr>
        <w:spacing w:after="0" w:line="240" w:lineRule="auto"/>
        <w:rPr>
          <w:rFonts w:eastAsia="Times New Roman" w:cstheme="minorHAnsi"/>
          <w:b/>
          <w:bCs/>
          <w:lang w:val="sr-Cyrl-CS"/>
        </w:rPr>
      </w:pPr>
      <w:r w:rsidRPr="00117127">
        <w:rPr>
          <w:rFonts w:eastAsia="Times New Roman" w:cstheme="minorHAnsi"/>
          <w:b/>
          <w:bCs/>
        </w:rPr>
        <w:br w:type="page"/>
      </w:r>
      <w:r w:rsidRPr="00117127">
        <w:rPr>
          <w:rFonts w:eastAsia="Times New Roman" w:cstheme="minorHAnsi"/>
          <w:b/>
          <w:bCs/>
        </w:rPr>
        <w:lastRenderedPageBreak/>
        <w:t>ПОПУЊАВАЊЕ ОБРАСЦА 4</w:t>
      </w:r>
      <w:r w:rsidRPr="00117127">
        <w:rPr>
          <w:rFonts w:eastAsia="Times New Roman" w:cstheme="minorHAnsi"/>
          <w:b/>
          <w:bCs/>
        </w:rPr>
        <w:br/>
        <w:t>ИЗВЕШТАЈ О ТРАНСАКЦИЈАМА ОСТАЛИХ ОБВЕЗНИКА</w:t>
      </w:r>
    </w:p>
    <w:p w:rsidR="00117127" w:rsidRPr="00117127" w:rsidRDefault="00117127" w:rsidP="00162FC9">
      <w:pPr>
        <w:spacing w:after="0" w:line="240" w:lineRule="auto"/>
        <w:rPr>
          <w:rFonts w:eastAsia="Times New Roman" w:cstheme="minorHAnsi"/>
          <w:lang w:val="sr-Cyrl-CS"/>
        </w:rPr>
      </w:pPr>
    </w:p>
    <w:p w:rsidR="00117127" w:rsidRPr="00117127" w:rsidRDefault="00117127" w:rsidP="00162FC9">
      <w:pPr>
        <w:spacing w:after="0" w:line="240" w:lineRule="auto"/>
        <w:ind w:firstLine="540"/>
        <w:rPr>
          <w:rFonts w:eastAsia="Times New Roman" w:cstheme="minorHAnsi"/>
        </w:rPr>
      </w:pPr>
      <w:r w:rsidRPr="00117127">
        <w:rPr>
          <w:rFonts w:eastAsia="Times New Roman" w:cstheme="minorHAnsi"/>
        </w:rPr>
        <w:t>Делови: 1 - Врста извештаја, 2 - Физичко лице, 3 - Правно лице, 5 - Подаци о обвезнику, попуњавају се на исти начин као ти делови у Обрасцу 1.</w:t>
      </w:r>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Део 4.</w:t>
      </w:r>
      <w:proofErr w:type="gramEnd"/>
      <w:r w:rsidRPr="00117127">
        <w:rPr>
          <w:rFonts w:eastAsia="Times New Roman" w:cstheme="minorHAnsi"/>
        </w:rPr>
        <w:t xml:space="preserve"> </w:t>
      </w:r>
      <w:proofErr w:type="gramStart"/>
      <w:r w:rsidRPr="00117127">
        <w:rPr>
          <w:rFonts w:eastAsia="Times New Roman" w:cstheme="minorHAnsi"/>
        </w:rPr>
        <w:t>(Подаци о трансакцији) попуњава се у онолико примерака колико је потребно да се наведу све трансакције које су предмет извештаја.</w:t>
      </w:r>
      <w:proofErr w:type="gramEnd"/>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Рубрика 7.</w:t>
      </w:r>
      <w:proofErr w:type="gramEnd"/>
      <w:r w:rsidRPr="00117127">
        <w:rPr>
          <w:rFonts w:eastAsia="Times New Roman" w:cstheme="minorHAnsi"/>
        </w:rPr>
        <w:t xml:space="preserve"> (Подаци о трансакцији) попуњава се на следећи начин:</w:t>
      </w:r>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Рубрику 7.1.</w:t>
      </w:r>
      <w:proofErr w:type="gramEnd"/>
      <w:r w:rsidRPr="00117127">
        <w:rPr>
          <w:rFonts w:eastAsia="Times New Roman" w:cstheme="minorHAnsi"/>
        </w:rPr>
        <w:t xml:space="preserve"> (Трансакција је већ извршена) попуњава се на следећи начин:</w:t>
      </w:r>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Ако је трансакција већ извршена попуњава се рубрика а) Да.</w:t>
      </w:r>
      <w:proofErr w:type="gramEnd"/>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Ако је трансакција захтевана али, из било којих разлога, није извршена попуњава се рубрика б) Не.</w:t>
      </w:r>
      <w:proofErr w:type="gramEnd"/>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У рубрику 7.2.</w:t>
      </w:r>
      <w:proofErr w:type="gramEnd"/>
      <w:r w:rsidRPr="00117127">
        <w:rPr>
          <w:rFonts w:eastAsia="Times New Roman" w:cstheme="minorHAnsi"/>
        </w:rPr>
        <w:t xml:space="preserve"> </w:t>
      </w:r>
      <w:proofErr w:type="gramStart"/>
      <w:r w:rsidRPr="00117127">
        <w:rPr>
          <w:rFonts w:eastAsia="Times New Roman" w:cstheme="minorHAnsi"/>
        </w:rPr>
        <w:t>(Евиденциони број трансакције) уписује се евиденциони број трансакције, односно број уговора, налога или другог правног основа за извршење трансакције.</w:t>
      </w:r>
      <w:proofErr w:type="gramEnd"/>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У рубрику 7.3.</w:t>
      </w:r>
      <w:proofErr w:type="gramEnd"/>
      <w:r w:rsidRPr="00117127">
        <w:rPr>
          <w:rFonts w:eastAsia="Times New Roman" w:cstheme="minorHAnsi"/>
        </w:rPr>
        <w:t xml:space="preserve"> (Датум вршења трансакције) уписује се датум извршења трансакције, и то: дд.мм.гггг.</w:t>
      </w:r>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Рубрике 7.4.</w:t>
      </w:r>
      <w:proofErr w:type="gramEnd"/>
      <w:r w:rsidRPr="00117127">
        <w:rPr>
          <w:rFonts w:eastAsia="Times New Roman" w:cstheme="minorHAnsi"/>
        </w:rPr>
        <w:t xml:space="preserve"> </w:t>
      </w:r>
      <w:proofErr w:type="gramStart"/>
      <w:r w:rsidRPr="00117127">
        <w:rPr>
          <w:rFonts w:eastAsia="Times New Roman" w:cstheme="minorHAnsi"/>
        </w:rPr>
        <w:t>(Број рачуна) и 7.5.</w:t>
      </w:r>
      <w:proofErr w:type="gramEnd"/>
      <w:r w:rsidRPr="00117127">
        <w:rPr>
          <w:rFonts w:eastAsia="Times New Roman" w:cstheme="minorHAnsi"/>
        </w:rPr>
        <w:t xml:space="preserve"> </w:t>
      </w:r>
      <w:proofErr w:type="gramStart"/>
      <w:r w:rsidRPr="00117127">
        <w:rPr>
          <w:rFonts w:eastAsia="Times New Roman" w:cstheme="minorHAnsi"/>
        </w:rPr>
        <w:t>(Банка) попуњавају се уколико је трансакција обављена преко рачуна.</w:t>
      </w:r>
      <w:proofErr w:type="gramEnd"/>
      <w:r w:rsidRPr="00117127">
        <w:rPr>
          <w:rFonts w:eastAsia="Times New Roman" w:cstheme="minorHAnsi"/>
        </w:rPr>
        <w:t xml:space="preserve"> </w:t>
      </w:r>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У рубрику 7.6.</w:t>
      </w:r>
      <w:proofErr w:type="gramEnd"/>
      <w:r w:rsidRPr="00117127">
        <w:rPr>
          <w:rFonts w:eastAsia="Times New Roman" w:cstheme="minorHAnsi"/>
        </w:rPr>
        <w:t xml:space="preserve"> </w:t>
      </w:r>
      <w:proofErr w:type="gramStart"/>
      <w:r w:rsidRPr="00117127">
        <w:rPr>
          <w:rFonts w:eastAsia="Times New Roman" w:cstheme="minorHAnsi"/>
        </w:rPr>
        <w:t>(Сврха трансакције) уписује се сврха трансакције.</w:t>
      </w:r>
      <w:proofErr w:type="gramEnd"/>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Рубрика 7.7.</w:t>
      </w:r>
      <w:proofErr w:type="gramEnd"/>
      <w:r w:rsidRPr="00117127">
        <w:rPr>
          <w:rFonts w:eastAsia="Times New Roman" w:cstheme="minorHAnsi"/>
        </w:rPr>
        <w:t xml:space="preserve"> (Ознака валуте и износ) попуњава се на следећи начин:</w:t>
      </w:r>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У прву поделу уписује се словна ознака за валуту из Упутства за спровођење Одлуке о условима и начину обављања платног промета са иностранством, у којој је исплаћена трансакција.</w:t>
      </w:r>
      <w:proofErr w:type="gramEnd"/>
      <w:r w:rsidRPr="00117127">
        <w:rPr>
          <w:rFonts w:eastAsia="Times New Roman" w:cstheme="minorHAnsi"/>
        </w:rPr>
        <w:t xml:space="preserve"> </w:t>
      </w:r>
    </w:p>
    <w:p w:rsidR="00117127" w:rsidRPr="00117127" w:rsidRDefault="00117127" w:rsidP="00162FC9">
      <w:pPr>
        <w:spacing w:after="0" w:line="240" w:lineRule="auto"/>
        <w:ind w:firstLine="540"/>
        <w:rPr>
          <w:rFonts w:eastAsia="Times New Roman" w:cstheme="minorHAnsi"/>
        </w:rPr>
      </w:pPr>
      <w:proofErr w:type="gramStart"/>
      <w:r w:rsidRPr="00117127">
        <w:rPr>
          <w:rFonts w:eastAsia="Times New Roman" w:cstheme="minorHAnsi"/>
        </w:rPr>
        <w:t>У другу поделу уписује се износ трансакције.</w:t>
      </w:r>
      <w:proofErr w:type="gramEnd"/>
    </w:p>
    <w:p w:rsidR="00117127" w:rsidRPr="00117127" w:rsidRDefault="00117127" w:rsidP="00F5264C">
      <w:pPr>
        <w:spacing w:after="0" w:line="240" w:lineRule="auto"/>
        <w:jc w:val="both"/>
        <w:rPr>
          <w:rFonts w:cstheme="minorHAnsi"/>
          <w:b/>
          <w:color w:val="FF0000"/>
          <w:u w:val="single"/>
          <w:lang w:val="sr-Cyrl-CS"/>
        </w:rPr>
      </w:pPr>
      <w:r w:rsidRPr="00117127">
        <w:rPr>
          <w:rFonts w:cstheme="minorHAnsi"/>
        </w:rPr>
        <w:br w:type="page"/>
      </w:r>
      <w:r w:rsidRPr="00117127">
        <w:rPr>
          <w:rFonts w:cstheme="minorHAnsi"/>
          <w:b/>
          <w:color w:val="FF0000"/>
          <w:u w:val="single"/>
          <w:lang w:val="sr-Cyrl-CS"/>
        </w:rPr>
        <w:lastRenderedPageBreak/>
        <w:t>(Пословно име друштва за ревизију)</w:t>
      </w:r>
    </w:p>
    <w:p w:rsidR="00117127" w:rsidRPr="00117127" w:rsidRDefault="00117127" w:rsidP="00F5264C">
      <w:pPr>
        <w:spacing w:after="0" w:line="240" w:lineRule="auto"/>
        <w:jc w:val="both"/>
        <w:rPr>
          <w:rFonts w:cstheme="minorHAnsi"/>
          <w:b/>
          <w:color w:val="FF0000"/>
          <w:u w:val="single"/>
          <w:lang w:val="sr-Cyrl-CS"/>
        </w:rPr>
      </w:pPr>
      <w:r w:rsidRPr="00117127">
        <w:rPr>
          <w:rFonts w:cstheme="minorHAnsi"/>
          <w:b/>
          <w:color w:val="FF0000"/>
          <w:u w:val="single"/>
          <w:lang w:val="sr-Cyrl-CS"/>
        </w:rPr>
        <w:t>(Матични број)</w:t>
      </w:r>
    </w:p>
    <w:p w:rsidR="00117127" w:rsidRPr="00117127" w:rsidRDefault="00117127" w:rsidP="00F5264C">
      <w:pPr>
        <w:spacing w:after="0" w:line="240" w:lineRule="auto"/>
        <w:jc w:val="both"/>
        <w:rPr>
          <w:rFonts w:cstheme="minorHAnsi"/>
          <w:b/>
          <w:color w:val="FF0000"/>
          <w:u w:val="single"/>
          <w:lang w:val="sr-Cyrl-CS"/>
        </w:rPr>
      </w:pPr>
      <w:r w:rsidRPr="00117127">
        <w:rPr>
          <w:rFonts w:cstheme="minorHAnsi"/>
          <w:b/>
          <w:color w:val="FF0000"/>
          <w:u w:val="single"/>
          <w:lang w:val="sr-Cyrl-CS"/>
        </w:rPr>
        <w:t>(ПИБ)</w:t>
      </w:r>
    </w:p>
    <w:p w:rsidR="00117127" w:rsidRPr="00117127" w:rsidRDefault="00117127" w:rsidP="00F5264C">
      <w:pPr>
        <w:spacing w:after="0" w:line="240" w:lineRule="auto"/>
        <w:jc w:val="both"/>
        <w:rPr>
          <w:rFonts w:cstheme="minorHAnsi"/>
          <w:lang w:val="sr-Cyrl-CS"/>
        </w:rPr>
      </w:pPr>
    </w:p>
    <w:p w:rsidR="00117127" w:rsidRPr="00117127" w:rsidRDefault="00117127" w:rsidP="00F5264C">
      <w:pPr>
        <w:spacing w:after="0" w:line="240" w:lineRule="auto"/>
        <w:jc w:val="both"/>
        <w:rPr>
          <w:rFonts w:cstheme="minorHAnsi"/>
          <w:b/>
          <w:bCs/>
          <w:lang w:val="sr-Cyrl-CS"/>
        </w:rPr>
      </w:pPr>
      <w:r w:rsidRPr="00117127">
        <w:rPr>
          <w:rFonts w:cstheme="minorHAnsi"/>
          <w:b/>
          <w:bCs/>
          <w:lang w:val="sr-Cyrl-CS"/>
        </w:rPr>
        <w:t>ИЗВЕШТАЈ О ИНТЕРНОЈ КОНТРОЛИ ЗА 20___ ГОД.</w:t>
      </w:r>
    </w:p>
    <w:p w:rsidR="00117127" w:rsidRPr="00117127" w:rsidRDefault="00117127" w:rsidP="00F5264C">
      <w:pPr>
        <w:spacing w:after="0" w:line="240" w:lineRule="auto"/>
        <w:jc w:val="both"/>
        <w:rPr>
          <w:rFonts w:cstheme="minorHAnsi"/>
          <w:b/>
          <w:bCs/>
          <w:lang w:val="sr-Cyrl-CS"/>
        </w:rPr>
      </w:pPr>
    </w:p>
    <w:p w:rsidR="00117127" w:rsidRPr="00117127" w:rsidRDefault="00117127" w:rsidP="00F5264C">
      <w:pPr>
        <w:autoSpaceDE w:val="0"/>
        <w:autoSpaceDN w:val="0"/>
        <w:adjustRightInd w:val="0"/>
        <w:spacing w:after="0" w:line="240" w:lineRule="auto"/>
        <w:ind w:hanging="300"/>
        <w:jc w:val="both"/>
        <w:rPr>
          <w:rFonts w:eastAsia="Times New Roman" w:cstheme="minorHAnsi"/>
          <w:color w:val="000000"/>
          <w:lang w:val="ru-RU"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10"/>
        <w:gridCol w:w="2160"/>
      </w:tblGrid>
      <w:tr w:rsidR="00117127" w:rsidRPr="00117127" w:rsidTr="00131654">
        <w:tc>
          <w:tcPr>
            <w:tcW w:w="648" w:type="dxa"/>
          </w:tcPr>
          <w:p w:rsidR="00117127" w:rsidRPr="00117127" w:rsidRDefault="00117127" w:rsidP="00F5264C">
            <w:pPr>
              <w:autoSpaceDE w:val="0"/>
              <w:autoSpaceDN w:val="0"/>
              <w:adjustRightInd w:val="0"/>
              <w:spacing w:after="0" w:line="240" w:lineRule="auto"/>
              <w:jc w:val="both"/>
              <w:rPr>
                <w:rFonts w:eastAsia="Times New Roman" w:cstheme="minorHAnsi"/>
                <w:b/>
                <w:bCs/>
                <w:color w:val="000000"/>
                <w:lang w:val="ru-RU" w:eastAsia="en-GB"/>
              </w:rPr>
            </w:pPr>
            <w:r w:rsidRPr="00117127">
              <w:rPr>
                <w:rFonts w:eastAsia="Times New Roman" w:cstheme="minorHAnsi"/>
                <w:b/>
                <w:bCs/>
                <w:color w:val="000000"/>
                <w:lang w:val="ru-RU" w:eastAsia="en-GB"/>
              </w:rPr>
              <w:t>Рб.</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b/>
                <w:bCs/>
                <w:color w:val="000000"/>
                <w:lang w:val="ru-RU" w:eastAsia="en-GB"/>
              </w:rPr>
            </w:pPr>
            <w:r w:rsidRPr="00117127">
              <w:rPr>
                <w:rFonts w:eastAsia="Times New Roman" w:cstheme="minorHAnsi"/>
                <w:b/>
                <w:bCs/>
                <w:color w:val="000000"/>
                <w:lang w:val="ru-RU" w:eastAsia="en-GB"/>
              </w:rPr>
              <w:t>Елемент</w:t>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b/>
                <w:bCs/>
                <w:color w:val="000000"/>
                <w:lang w:val="ru-RU" w:eastAsia="en-GB"/>
              </w:rPr>
            </w:pPr>
            <w:r w:rsidRPr="00117127">
              <w:rPr>
                <w:rFonts w:eastAsia="Times New Roman" w:cstheme="minorHAnsi"/>
                <w:b/>
                <w:bCs/>
                <w:color w:val="000000"/>
                <w:lang w:val="ru-RU" w:eastAsia="en-GB"/>
              </w:rPr>
              <w:t>Износ / Опис</w:t>
            </w:r>
          </w:p>
        </w:tc>
      </w:tr>
      <w:tr w:rsidR="00117127" w:rsidRPr="00117127" w:rsidTr="00131654">
        <w:tc>
          <w:tcPr>
            <w:tcW w:w="648" w:type="dxa"/>
            <w:vAlign w:val="center"/>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1</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lang w:val="ru-RU" w:eastAsia="en-GB"/>
              </w:rPr>
            </w:pPr>
            <w:r w:rsidRPr="00117127">
              <w:rPr>
                <w:rFonts w:eastAsia="Times New Roman" w:cstheme="minorHAnsi"/>
                <w:lang w:val="ru-RU" w:eastAsia="en-GB"/>
              </w:rPr>
              <w:t>Број пријављених готовинских трансакција у износу од 15.000 евра или више у динарској противвредности</w:t>
            </w:r>
            <w:r w:rsidRPr="00117127">
              <w:rPr>
                <w:rStyle w:val="FootnoteReference"/>
                <w:rFonts w:eastAsia="Times New Roman" w:cstheme="minorHAnsi"/>
                <w:lang w:val="ru-RU" w:eastAsia="en-GB"/>
              </w:rPr>
              <w:footnoteReference w:id="1"/>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648" w:type="dxa"/>
            <w:vAlign w:val="center"/>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2</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Број пријављених трансакција или лица за које се сумња да су у вези са прањем новца или финансирањем тероризма</w:t>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648" w:type="dxa"/>
            <w:vAlign w:val="center"/>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3</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Број трансакција или лица за која се сумња да су у вези са прањем новца или финансирањем тероризма који су пријављени овлашћеном лицу од стране запослених а нису пријављени Управи</w:t>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648" w:type="dxa"/>
            <w:vAlign w:val="center"/>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4</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Број успостављених пословних односа код којих је идентитет странке утврђен на основу квалификованог електронског сертификата странке, као и број пословних односа успостављених преко пуномоћника</w:t>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648" w:type="dxa"/>
            <w:vAlign w:val="center"/>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5</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 xml:space="preserve">Учесталост коришћења појединачних показатеља за препознавање сумњивих трансакција (индикатори) код пријављивања трансакција овлашћеном лицу од стране запослених </w:t>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648" w:type="dxa"/>
            <w:vAlign w:val="center"/>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6</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Број унутрашњих контрола извршених на основу овог Правилника, као и налази унутрашње контроле (број уочених и исправљених грешака, опис уочених грешака итд.)</w:t>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648" w:type="dxa"/>
            <w:vAlign w:val="center"/>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7</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Мере предузете на основу извршених унутрашњих контрола</w:t>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648" w:type="dxa"/>
            <w:vAlign w:val="center"/>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8</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Подаци о извршеној унутрашњој контроли информационих технологија коришћених у примени одредаба Закона (обезбеђивање заштите података који се преносе електронским путем, чување података о странкама и трансакцијама у централизованој бази података)</w:t>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648" w:type="dxa"/>
            <w:vAlign w:val="center"/>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9</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Подаци о садржини програма обуке на плану откривања и спречавања прања новца и финансирања тероризма, месту и лицима која су извршила програме обуке, броју запослених који су похађали обуку, као и процена потреба за даље обучавање и усавршавање запослених</w:t>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648" w:type="dxa"/>
            <w:vAlign w:val="center"/>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10</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Подаци о предузетим мерама на чувању података који су службена тајна</w:t>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648" w:type="dxa"/>
            <w:vAlign w:val="center"/>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11</w:t>
            </w:r>
          </w:p>
        </w:tc>
        <w:tc>
          <w:tcPr>
            <w:tcW w:w="711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Број успостављених пословних односа код којих је трећем лицу поверено вршење појединих радњи и мера познавања и праћења странке</w:t>
            </w:r>
          </w:p>
        </w:tc>
        <w:tc>
          <w:tcPr>
            <w:tcW w:w="2160"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bl>
    <w:p w:rsidR="00117127" w:rsidRPr="00117127" w:rsidRDefault="00117127" w:rsidP="00F5264C">
      <w:pPr>
        <w:autoSpaceDE w:val="0"/>
        <w:autoSpaceDN w:val="0"/>
        <w:adjustRightInd w:val="0"/>
        <w:spacing w:after="0" w:line="240" w:lineRule="auto"/>
        <w:jc w:val="both"/>
        <w:rPr>
          <w:rFonts w:cstheme="minorHAnsi"/>
          <w:b/>
          <w:color w:val="FF0000"/>
          <w:u w:val="single"/>
          <w:lang w:val="sr-Cyrl-CS"/>
        </w:rPr>
      </w:pPr>
    </w:p>
    <w:p w:rsidR="00117127" w:rsidRPr="00117127" w:rsidRDefault="00117127" w:rsidP="00F5264C">
      <w:pPr>
        <w:autoSpaceDE w:val="0"/>
        <w:autoSpaceDN w:val="0"/>
        <w:adjustRightInd w:val="0"/>
        <w:spacing w:after="0" w:line="240" w:lineRule="auto"/>
        <w:jc w:val="both"/>
        <w:rPr>
          <w:rFonts w:cstheme="minorHAnsi"/>
          <w:b/>
          <w:color w:val="FF0000"/>
          <w:lang w:val="sr-Cyrl-CS"/>
        </w:rPr>
      </w:pPr>
      <w:r w:rsidRPr="00117127">
        <w:rPr>
          <w:rFonts w:cstheme="minorHAnsi"/>
          <w:b/>
          <w:color w:val="FF0000"/>
          <w:u w:val="single"/>
          <w:lang w:val="sr-Cyrl-CS"/>
        </w:rPr>
        <w:t>(Место и датум )</w:t>
      </w:r>
      <w:r w:rsidRPr="00117127">
        <w:rPr>
          <w:rFonts w:cstheme="minorHAnsi"/>
          <w:b/>
          <w:color w:val="FF0000"/>
          <w:lang w:val="sr-Cyrl-CS"/>
        </w:rPr>
        <w:tab/>
      </w:r>
      <w:r w:rsidRPr="00117127">
        <w:rPr>
          <w:rFonts w:cstheme="minorHAnsi"/>
          <w:b/>
          <w:color w:val="FF0000"/>
          <w:lang w:val="sr-Cyrl-CS"/>
        </w:rPr>
        <w:tab/>
      </w:r>
      <w:r w:rsidRPr="00117127">
        <w:rPr>
          <w:rFonts w:cstheme="minorHAnsi"/>
          <w:b/>
          <w:color w:val="FF0000"/>
          <w:lang w:val="sr-Cyrl-CS"/>
        </w:rPr>
        <w:tab/>
      </w:r>
      <w:r w:rsidRPr="00117127">
        <w:rPr>
          <w:rFonts w:cstheme="minorHAnsi"/>
          <w:b/>
          <w:color w:val="FF0000"/>
          <w:lang w:val="sr-Cyrl-CS"/>
        </w:rPr>
        <w:tab/>
      </w:r>
      <w:r w:rsidRPr="00117127">
        <w:rPr>
          <w:rFonts w:cstheme="minorHAnsi"/>
          <w:b/>
          <w:color w:val="FF0000"/>
          <w:lang w:val="sr-Cyrl-CS"/>
        </w:rPr>
        <w:tab/>
      </w:r>
      <w:r w:rsidRPr="00117127">
        <w:rPr>
          <w:rFonts w:cstheme="minorHAnsi"/>
          <w:b/>
          <w:color w:val="FF0000"/>
          <w:lang w:val="sr-Cyrl-CS"/>
        </w:rPr>
        <w:tab/>
      </w:r>
      <w:r w:rsidRPr="00117127">
        <w:rPr>
          <w:rFonts w:cstheme="minorHAnsi"/>
          <w:b/>
          <w:color w:val="FF0000"/>
          <w:lang w:val="sr-Cyrl-CS"/>
        </w:rPr>
        <w:tab/>
        <w:t xml:space="preserve">     </w:t>
      </w:r>
      <w:r w:rsidRPr="00117127">
        <w:rPr>
          <w:rFonts w:cstheme="minorHAnsi"/>
          <w:b/>
          <w:color w:val="FF0000"/>
        </w:rPr>
        <w:t>Овлашћено лице</w:t>
      </w:r>
    </w:p>
    <w:p w:rsidR="00117127" w:rsidRPr="00117127" w:rsidRDefault="00117127" w:rsidP="00F5264C">
      <w:pPr>
        <w:autoSpaceDE w:val="0"/>
        <w:autoSpaceDN w:val="0"/>
        <w:adjustRightInd w:val="0"/>
        <w:spacing w:after="0" w:line="240" w:lineRule="auto"/>
        <w:jc w:val="both"/>
        <w:rPr>
          <w:rFonts w:cstheme="minorHAnsi"/>
          <w:b/>
          <w:color w:val="FF0000"/>
          <w:lang w:val="sr-Cyrl-CS"/>
        </w:rPr>
      </w:pPr>
    </w:p>
    <w:p w:rsidR="00117127" w:rsidRPr="00117127" w:rsidRDefault="00117127" w:rsidP="00F5264C">
      <w:pPr>
        <w:autoSpaceDE w:val="0"/>
        <w:autoSpaceDN w:val="0"/>
        <w:adjustRightInd w:val="0"/>
        <w:spacing w:after="0" w:line="240" w:lineRule="auto"/>
        <w:jc w:val="both"/>
        <w:rPr>
          <w:rFonts w:eastAsia="Times New Roman" w:cstheme="minorHAnsi"/>
          <w:b/>
          <w:color w:val="FF0000"/>
          <w:lang w:val="sr-Cyrl-CS" w:eastAsia="en-GB"/>
        </w:rPr>
      </w:pPr>
      <w:r w:rsidRPr="00117127">
        <w:rPr>
          <w:rFonts w:cstheme="minorHAnsi"/>
          <w:b/>
          <w:color w:val="FF0000"/>
          <w:lang w:val="sr-Cyrl-CS"/>
        </w:rPr>
        <w:t>_____________________</w:t>
      </w:r>
    </w:p>
    <w:p w:rsidR="00117127" w:rsidRPr="00117127" w:rsidRDefault="00117127" w:rsidP="00F5264C">
      <w:pPr>
        <w:spacing w:after="0" w:line="240" w:lineRule="auto"/>
        <w:jc w:val="both"/>
        <w:rPr>
          <w:rFonts w:cstheme="minorHAnsi"/>
          <w:b/>
          <w:color w:val="FF0000"/>
          <w:u w:val="single"/>
          <w:lang w:val="sr-Cyrl-CS"/>
        </w:rPr>
      </w:pPr>
    </w:p>
    <w:p w:rsidR="00117127" w:rsidRPr="00117127" w:rsidRDefault="00117127" w:rsidP="00F5264C">
      <w:pPr>
        <w:spacing w:after="0" w:line="240" w:lineRule="auto"/>
        <w:jc w:val="both"/>
        <w:rPr>
          <w:rFonts w:cstheme="minorHAnsi"/>
          <w:b/>
          <w:color w:val="FF0000"/>
          <w:u w:val="single"/>
          <w:lang w:val="sr-Cyrl-CS"/>
        </w:rPr>
      </w:pPr>
    </w:p>
    <w:p w:rsidR="00162FC9" w:rsidRDefault="00162FC9" w:rsidP="00F5264C">
      <w:pPr>
        <w:spacing w:after="0" w:line="240" w:lineRule="auto"/>
        <w:jc w:val="both"/>
        <w:rPr>
          <w:rFonts w:cstheme="minorHAnsi"/>
          <w:b/>
          <w:color w:val="FF0000"/>
          <w:u w:val="single"/>
          <w:lang w:val="sr-Latn-CS"/>
        </w:rPr>
      </w:pPr>
    </w:p>
    <w:p w:rsidR="00162FC9" w:rsidRDefault="00162FC9" w:rsidP="00F5264C">
      <w:pPr>
        <w:spacing w:after="0" w:line="240" w:lineRule="auto"/>
        <w:jc w:val="both"/>
        <w:rPr>
          <w:rFonts w:cstheme="minorHAnsi"/>
          <w:b/>
          <w:color w:val="FF0000"/>
          <w:u w:val="single"/>
          <w:lang w:val="sr-Latn-CS"/>
        </w:rPr>
      </w:pPr>
      <w:r w:rsidRPr="00117127">
        <w:rPr>
          <w:rFonts w:cstheme="minorHAnsi"/>
          <w:b/>
          <w:color w:val="FF0000"/>
          <w:u w:val="single"/>
          <w:lang w:val="sr-Cyrl-CS"/>
        </w:rPr>
        <w:lastRenderedPageBreak/>
        <w:t>(Пословно име друштва за ревизију)</w:t>
      </w:r>
    </w:p>
    <w:p w:rsidR="00117127" w:rsidRPr="00117127" w:rsidRDefault="00117127" w:rsidP="00F5264C">
      <w:pPr>
        <w:spacing w:after="0" w:line="240" w:lineRule="auto"/>
        <w:jc w:val="both"/>
        <w:rPr>
          <w:rFonts w:cstheme="minorHAnsi"/>
          <w:b/>
          <w:color w:val="FF0000"/>
          <w:u w:val="single"/>
          <w:lang w:val="sr-Cyrl-CS"/>
        </w:rPr>
      </w:pPr>
      <w:r w:rsidRPr="00117127">
        <w:rPr>
          <w:rFonts w:cstheme="minorHAnsi"/>
          <w:b/>
          <w:color w:val="FF0000"/>
          <w:u w:val="single"/>
          <w:lang w:val="sr-Cyrl-CS"/>
        </w:rPr>
        <w:t>(Матични број)</w:t>
      </w:r>
    </w:p>
    <w:p w:rsidR="00117127" w:rsidRPr="00117127" w:rsidRDefault="00117127" w:rsidP="00F5264C">
      <w:pPr>
        <w:spacing w:after="0" w:line="240" w:lineRule="auto"/>
        <w:jc w:val="both"/>
        <w:rPr>
          <w:rFonts w:cstheme="minorHAnsi"/>
          <w:b/>
          <w:color w:val="FF0000"/>
          <w:u w:val="single"/>
          <w:lang w:val="sr-Cyrl-CS"/>
        </w:rPr>
      </w:pPr>
      <w:r w:rsidRPr="00117127">
        <w:rPr>
          <w:rFonts w:cstheme="minorHAnsi"/>
          <w:b/>
          <w:color w:val="FF0000"/>
          <w:u w:val="single"/>
          <w:lang w:val="sr-Cyrl-CS"/>
        </w:rPr>
        <w:t>(ПИБ)</w:t>
      </w:r>
    </w:p>
    <w:p w:rsidR="00117127" w:rsidRPr="00117127" w:rsidRDefault="00117127" w:rsidP="00F5264C">
      <w:pPr>
        <w:autoSpaceDE w:val="0"/>
        <w:autoSpaceDN w:val="0"/>
        <w:adjustRightInd w:val="0"/>
        <w:spacing w:after="0" w:line="240" w:lineRule="auto"/>
        <w:jc w:val="both"/>
        <w:rPr>
          <w:rFonts w:eastAsia="Times New Roman" w:cstheme="minorHAnsi"/>
          <w:b/>
          <w:bCs/>
          <w:color w:val="000000"/>
          <w:lang w:val="ru-RU" w:eastAsia="en-GB"/>
        </w:rPr>
      </w:pPr>
    </w:p>
    <w:p w:rsidR="00117127" w:rsidRPr="00117127" w:rsidRDefault="00117127" w:rsidP="00F5264C">
      <w:pPr>
        <w:autoSpaceDE w:val="0"/>
        <w:autoSpaceDN w:val="0"/>
        <w:adjustRightInd w:val="0"/>
        <w:spacing w:after="0" w:line="240" w:lineRule="auto"/>
        <w:jc w:val="both"/>
        <w:rPr>
          <w:rFonts w:eastAsia="Times New Roman" w:cstheme="minorHAnsi"/>
          <w:b/>
          <w:bCs/>
          <w:color w:val="000000"/>
          <w:lang w:val="ru-RU" w:eastAsia="en-GB"/>
        </w:rPr>
      </w:pPr>
    </w:p>
    <w:p w:rsidR="00117127" w:rsidRPr="00117127" w:rsidRDefault="00117127" w:rsidP="00162FC9">
      <w:pPr>
        <w:autoSpaceDE w:val="0"/>
        <w:autoSpaceDN w:val="0"/>
        <w:adjustRightInd w:val="0"/>
        <w:spacing w:after="0" w:line="240" w:lineRule="auto"/>
        <w:rPr>
          <w:rFonts w:eastAsia="Times New Roman" w:cstheme="minorHAnsi"/>
          <w:b/>
          <w:bCs/>
          <w:color w:val="000000"/>
          <w:lang w:val="ru-RU" w:eastAsia="en-GB"/>
        </w:rPr>
      </w:pPr>
      <w:r w:rsidRPr="00117127">
        <w:rPr>
          <w:rFonts w:eastAsia="Times New Roman" w:cstheme="minorHAnsi"/>
          <w:b/>
          <w:bCs/>
          <w:color w:val="000000"/>
          <w:lang w:val="ru-RU" w:eastAsia="en-GB"/>
        </w:rPr>
        <w:t>ПРОГРАМ СТРУЧНОГ ОБРАЗОВАЊА, ОСПОСОБЉАВАЊА И УСАВРШАВАЊА ЗАПОСЛЕНИХ ЗА 2</w:t>
      </w:r>
      <w:r w:rsidRPr="00117127">
        <w:rPr>
          <w:rFonts w:eastAsia="Times New Roman" w:cstheme="minorHAnsi"/>
          <w:b/>
          <w:bCs/>
          <w:color w:val="000000"/>
          <w:lang w:eastAsia="en-GB"/>
        </w:rPr>
        <w:t>0</w:t>
      </w:r>
      <w:r w:rsidRPr="00117127">
        <w:rPr>
          <w:rFonts w:eastAsia="Times New Roman" w:cstheme="minorHAnsi"/>
          <w:b/>
          <w:bCs/>
          <w:color w:val="000000"/>
          <w:lang w:val="ru-RU" w:eastAsia="en-GB"/>
        </w:rPr>
        <w:t>____</w:t>
      </w:r>
      <w:r w:rsidRPr="00117127">
        <w:rPr>
          <w:rFonts w:eastAsia="Times New Roman" w:cstheme="minorHAnsi"/>
          <w:b/>
          <w:bCs/>
          <w:color w:val="000000"/>
          <w:lang w:eastAsia="en-GB"/>
        </w:rPr>
        <w:t xml:space="preserve"> </w:t>
      </w:r>
      <w:r w:rsidRPr="00117127">
        <w:rPr>
          <w:rFonts w:eastAsia="Times New Roman" w:cstheme="minorHAnsi"/>
          <w:b/>
          <w:bCs/>
          <w:color w:val="000000"/>
          <w:lang w:val="ru-RU" w:eastAsia="en-GB"/>
        </w:rPr>
        <w:t>ГОДИНУ</w:t>
      </w:r>
    </w:p>
    <w:p w:rsidR="00117127" w:rsidRPr="00117127" w:rsidRDefault="00117127" w:rsidP="00F5264C">
      <w:pPr>
        <w:autoSpaceDE w:val="0"/>
        <w:autoSpaceDN w:val="0"/>
        <w:adjustRightInd w:val="0"/>
        <w:spacing w:after="0" w:line="240" w:lineRule="auto"/>
        <w:jc w:val="both"/>
        <w:rPr>
          <w:rFonts w:eastAsia="Times New Roman" w:cstheme="minorHAnsi"/>
          <w:b/>
          <w:bCs/>
          <w:color w:val="000000"/>
          <w:lang w:val="ru-RU" w:eastAsia="en-GB"/>
        </w:rPr>
      </w:pPr>
    </w:p>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085"/>
        <w:gridCol w:w="2982"/>
      </w:tblGrid>
      <w:tr w:rsidR="00117127" w:rsidRPr="00117127" w:rsidTr="00131654">
        <w:tc>
          <w:tcPr>
            <w:tcW w:w="489" w:type="dxa"/>
          </w:tcPr>
          <w:p w:rsidR="00117127" w:rsidRPr="00117127" w:rsidRDefault="00117127" w:rsidP="00F5264C">
            <w:pPr>
              <w:autoSpaceDE w:val="0"/>
              <w:autoSpaceDN w:val="0"/>
              <w:adjustRightInd w:val="0"/>
              <w:spacing w:after="0" w:line="240" w:lineRule="auto"/>
              <w:jc w:val="both"/>
              <w:rPr>
                <w:rFonts w:eastAsia="Times New Roman" w:cstheme="minorHAnsi"/>
                <w:b/>
                <w:bCs/>
                <w:color w:val="000000"/>
                <w:lang w:val="ru-RU" w:eastAsia="en-GB"/>
              </w:rPr>
            </w:pPr>
            <w:r w:rsidRPr="00117127">
              <w:rPr>
                <w:rFonts w:eastAsia="Times New Roman" w:cstheme="minorHAnsi"/>
                <w:b/>
                <w:bCs/>
                <w:color w:val="000000"/>
                <w:lang w:val="ru-RU" w:eastAsia="en-GB"/>
              </w:rPr>
              <w:t>Рб.</w:t>
            </w:r>
          </w:p>
        </w:tc>
        <w:tc>
          <w:tcPr>
            <w:tcW w:w="6099" w:type="dxa"/>
          </w:tcPr>
          <w:p w:rsidR="00117127" w:rsidRPr="00117127" w:rsidRDefault="00117127" w:rsidP="00F5264C">
            <w:pPr>
              <w:autoSpaceDE w:val="0"/>
              <w:autoSpaceDN w:val="0"/>
              <w:adjustRightInd w:val="0"/>
              <w:spacing w:after="0" w:line="240" w:lineRule="auto"/>
              <w:jc w:val="both"/>
              <w:rPr>
                <w:rFonts w:eastAsia="Times New Roman" w:cstheme="minorHAnsi"/>
                <w:b/>
                <w:bCs/>
                <w:color w:val="000000"/>
                <w:lang w:val="ru-RU" w:eastAsia="en-GB"/>
              </w:rPr>
            </w:pPr>
            <w:r w:rsidRPr="00117127">
              <w:rPr>
                <w:rFonts w:eastAsia="Times New Roman" w:cstheme="minorHAnsi"/>
                <w:b/>
                <w:bCs/>
                <w:color w:val="000000"/>
                <w:lang w:val="ru-RU" w:eastAsia="en-GB"/>
              </w:rPr>
              <w:t>Елемент</w:t>
            </w:r>
          </w:p>
        </w:tc>
        <w:tc>
          <w:tcPr>
            <w:tcW w:w="2988" w:type="dxa"/>
          </w:tcPr>
          <w:p w:rsidR="00117127" w:rsidRPr="00117127" w:rsidRDefault="00117127" w:rsidP="00F5264C">
            <w:pPr>
              <w:autoSpaceDE w:val="0"/>
              <w:autoSpaceDN w:val="0"/>
              <w:adjustRightInd w:val="0"/>
              <w:spacing w:after="0" w:line="240" w:lineRule="auto"/>
              <w:jc w:val="both"/>
              <w:rPr>
                <w:rFonts w:eastAsia="Times New Roman" w:cstheme="minorHAnsi"/>
                <w:b/>
                <w:bCs/>
                <w:color w:val="000000"/>
                <w:lang w:val="ru-RU" w:eastAsia="en-GB"/>
              </w:rPr>
            </w:pPr>
            <w:r w:rsidRPr="00117127">
              <w:rPr>
                <w:rFonts w:eastAsia="Times New Roman" w:cstheme="minorHAnsi"/>
                <w:b/>
                <w:bCs/>
                <w:color w:val="000000"/>
                <w:lang w:val="ru-RU" w:eastAsia="en-GB"/>
              </w:rPr>
              <w:t>Износ / опис</w:t>
            </w:r>
          </w:p>
        </w:tc>
      </w:tr>
      <w:tr w:rsidR="00117127" w:rsidRPr="00117127" w:rsidTr="00131654">
        <w:tc>
          <w:tcPr>
            <w:tcW w:w="489"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1</w:t>
            </w:r>
          </w:p>
        </w:tc>
        <w:tc>
          <w:tcPr>
            <w:tcW w:w="6099"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Планирани број обука на годишњем нивоу</w:t>
            </w:r>
          </w:p>
        </w:tc>
        <w:tc>
          <w:tcPr>
            <w:tcW w:w="2988"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489"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2</w:t>
            </w:r>
          </w:p>
        </w:tc>
        <w:tc>
          <w:tcPr>
            <w:tcW w:w="6099"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Планирани број запослених који ће похађати обуке</w:t>
            </w:r>
          </w:p>
        </w:tc>
        <w:tc>
          <w:tcPr>
            <w:tcW w:w="2988"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489"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3</w:t>
            </w:r>
          </w:p>
        </w:tc>
        <w:tc>
          <w:tcPr>
            <w:tcW w:w="6099"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Профил запослених којима су обуке намењене</w:t>
            </w:r>
          </w:p>
        </w:tc>
        <w:tc>
          <w:tcPr>
            <w:tcW w:w="2988"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489"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4</w:t>
            </w:r>
          </w:p>
        </w:tc>
        <w:tc>
          <w:tcPr>
            <w:tcW w:w="6099"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Теме из области спречавања прања новца и финансирања тероризма које ће бити предмет обука</w:t>
            </w:r>
          </w:p>
        </w:tc>
        <w:tc>
          <w:tcPr>
            <w:tcW w:w="2988"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r w:rsidR="00117127" w:rsidRPr="00117127" w:rsidTr="00131654">
        <w:tc>
          <w:tcPr>
            <w:tcW w:w="489"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5</w:t>
            </w:r>
          </w:p>
        </w:tc>
        <w:tc>
          <w:tcPr>
            <w:tcW w:w="6099"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r w:rsidRPr="00117127">
              <w:rPr>
                <w:rFonts w:eastAsia="Times New Roman" w:cstheme="minorHAnsi"/>
                <w:color w:val="000000"/>
                <w:lang w:val="ru-RU" w:eastAsia="en-GB"/>
              </w:rPr>
              <w:t>Начин реализације обука  (семинари, радионице, интерна предавања, стручна саветовања итд).</w:t>
            </w:r>
          </w:p>
        </w:tc>
        <w:tc>
          <w:tcPr>
            <w:tcW w:w="2988" w:type="dxa"/>
          </w:tcPr>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tc>
      </w:tr>
    </w:tbl>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p w:rsidR="00117127" w:rsidRPr="00117127" w:rsidRDefault="00117127" w:rsidP="00F5264C">
      <w:pPr>
        <w:autoSpaceDE w:val="0"/>
        <w:autoSpaceDN w:val="0"/>
        <w:adjustRightInd w:val="0"/>
        <w:spacing w:after="0" w:line="240" w:lineRule="auto"/>
        <w:jc w:val="both"/>
        <w:rPr>
          <w:rFonts w:eastAsia="Times New Roman" w:cstheme="minorHAnsi"/>
          <w:color w:val="000000"/>
          <w:lang w:val="ru-RU" w:eastAsia="en-GB"/>
        </w:rPr>
      </w:pPr>
    </w:p>
    <w:p w:rsidR="00117127" w:rsidRPr="00117127" w:rsidRDefault="00117127" w:rsidP="00F5264C">
      <w:pPr>
        <w:autoSpaceDE w:val="0"/>
        <w:autoSpaceDN w:val="0"/>
        <w:adjustRightInd w:val="0"/>
        <w:spacing w:after="0" w:line="240" w:lineRule="auto"/>
        <w:jc w:val="both"/>
        <w:rPr>
          <w:rFonts w:cstheme="minorHAnsi"/>
          <w:b/>
          <w:color w:val="FF0000"/>
          <w:lang w:val="sr-Cyrl-CS"/>
        </w:rPr>
      </w:pPr>
      <w:r w:rsidRPr="00117127">
        <w:rPr>
          <w:rFonts w:cstheme="minorHAnsi"/>
          <w:b/>
          <w:color w:val="FF0000"/>
          <w:u w:val="single"/>
          <w:lang w:val="sr-Cyrl-CS"/>
        </w:rPr>
        <w:t>(Место и датум )</w:t>
      </w:r>
      <w:r w:rsidRPr="00117127">
        <w:rPr>
          <w:rFonts w:cstheme="minorHAnsi"/>
          <w:lang w:val="sr-Cyrl-CS"/>
        </w:rPr>
        <w:tab/>
      </w:r>
      <w:r w:rsidRPr="00117127">
        <w:rPr>
          <w:rFonts w:cstheme="minorHAnsi"/>
          <w:lang w:val="sr-Cyrl-CS"/>
        </w:rPr>
        <w:tab/>
      </w:r>
      <w:r w:rsidRPr="00117127">
        <w:rPr>
          <w:rFonts w:cstheme="minorHAnsi"/>
          <w:lang w:val="sr-Cyrl-CS"/>
        </w:rPr>
        <w:tab/>
      </w:r>
      <w:r w:rsidRPr="00117127">
        <w:rPr>
          <w:rFonts w:cstheme="minorHAnsi"/>
          <w:lang w:val="sr-Cyrl-CS"/>
        </w:rPr>
        <w:tab/>
      </w:r>
      <w:r w:rsidRPr="00117127">
        <w:rPr>
          <w:rFonts w:cstheme="minorHAnsi"/>
          <w:lang w:val="sr-Cyrl-CS"/>
        </w:rPr>
        <w:tab/>
      </w:r>
      <w:r w:rsidRPr="00117127">
        <w:rPr>
          <w:rFonts w:cstheme="minorHAnsi"/>
          <w:lang w:val="sr-Cyrl-CS"/>
        </w:rPr>
        <w:tab/>
      </w:r>
      <w:r w:rsidRPr="00117127">
        <w:rPr>
          <w:rFonts w:cstheme="minorHAnsi"/>
          <w:lang w:val="sr-Cyrl-CS"/>
        </w:rPr>
        <w:tab/>
        <w:t xml:space="preserve">     </w:t>
      </w:r>
      <w:r w:rsidRPr="00117127">
        <w:rPr>
          <w:rFonts w:cstheme="minorHAnsi"/>
          <w:b/>
          <w:color w:val="FF0000"/>
        </w:rPr>
        <w:t>Овлашћено лице</w:t>
      </w:r>
    </w:p>
    <w:p w:rsidR="00117127" w:rsidRPr="00117127" w:rsidRDefault="00117127" w:rsidP="00F5264C">
      <w:pPr>
        <w:pBdr>
          <w:bottom w:val="single" w:sz="12" w:space="1" w:color="auto"/>
        </w:pBdr>
        <w:autoSpaceDE w:val="0"/>
        <w:autoSpaceDN w:val="0"/>
        <w:adjustRightInd w:val="0"/>
        <w:spacing w:after="0" w:line="240" w:lineRule="auto"/>
        <w:jc w:val="both"/>
        <w:rPr>
          <w:rFonts w:cstheme="minorHAnsi"/>
          <w:b/>
          <w:color w:val="FF0000"/>
          <w:lang w:val="sr-Cyrl-CS"/>
        </w:rPr>
      </w:pPr>
    </w:p>
    <w:p w:rsidR="00117127" w:rsidRPr="00117127" w:rsidRDefault="00117127" w:rsidP="00F5264C">
      <w:pPr>
        <w:autoSpaceDE w:val="0"/>
        <w:autoSpaceDN w:val="0"/>
        <w:adjustRightInd w:val="0"/>
        <w:spacing w:after="0" w:line="240" w:lineRule="auto"/>
        <w:jc w:val="both"/>
        <w:rPr>
          <w:rFonts w:cstheme="minorHAnsi"/>
          <w:b/>
          <w:color w:val="FF0000"/>
          <w:lang w:val="sr-Cyrl-CS"/>
        </w:rPr>
      </w:pPr>
    </w:p>
    <w:p w:rsidR="00131654" w:rsidRPr="00117127" w:rsidRDefault="00131654" w:rsidP="00F5264C">
      <w:pPr>
        <w:spacing w:after="0" w:line="240" w:lineRule="auto"/>
        <w:jc w:val="both"/>
        <w:rPr>
          <w:rFonts w:cstheme="minorHAnsi"/>
        </w:rPr>
      </w:pPr>
    </w:p>
    <w:sectPr w:rsidR="00131654" w:rsidRPr="00117127" w:rsidSect="00625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08" w:rsidRDefault="005E2008" w:rsidP="00117127">
      <w:pPr>
        <w:spacing w:after="0" w:line="240" w:lineRule="auto"/>
      </w:pPr>
      <w:r>
        <w:separator/>
      </w:r>
    </w:p>
  </w:endnote>
  <w:endnote w:type="continuationSeparator" w:id="0">
    <w:p w:rsidR="005E2008" w:rsidRDefault="005E2008" w:rsidP="0011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08" w:rsidRDefault="005E2008" w:rsidP="00117127">
      <w:pPr>
        <w:spacing w:after="0" w:line="240" w:lineRule="auto"/>
      </w:pPr>
      <w:r>
        <w:separator/>
      </w:r>
    </w:p>
  </w:footnote>
  <w:footnote w:type="continuationSeparator" w:id="0">
    <w:p w:rsidR="005E2008" w:rsidRDefault="005E2008" w:rsidP="00117127">
      <w:pPr>
        <w:spacing w:after="0" w:line="240" w:lineRule="auto"/>
      </w:pPr>
      <w:r>
        <w:continuationSeparator/>
      </w:r>
    </w:p>
  </w:footnote>
  <w:footnote w:id="1">
    <w:p w:rsidR="00AE0C9A" w:rsidRPr="00117127" w:rsidRDefault="00AE0C9A" w:rsidP="00117127">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4BE"/>
    <w:multiLevelType w:val="hybridMultilevel"/>
    <w:tmpl w:val="48460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C1537"/>
    <w:multiLevelType w:val="hybridMultilevel"/>
    <w:tmpl w:val="591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505AD"/>
    <w:multiLevelType w:val="hybridMultilevel"/>
    <w:tmpl w:val="FDA8A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354D7"/>
    <w:multiLevelType w:val="hybridMultilevel"/>
    <w:tmpl w:val="183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1885"/>
    <w:multiLevelType w:val="hybridMultilevel"/>
    <w:tmpl w:val="40C2B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56D62"/>
    <w:multiLevelType w:val="hybridMultilevel"/>
    <w:tmpl w:val="34D64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8425E"/>
    <w:multiLevelType w:val="hybridMultilevel"/>
    <w:tmpl w:val="C75CB4C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91BC9"/>
    <w:multiLevelType w:val="hybridMultilevel"/>
    <w:tmpl w:val="50449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5164A"/>
    <w:multiLevelType w:val="hybridMultilevel"/>
    <w:tmpl w:val="7410E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67166"/>
    <w:multiLevelType w:val="hybridMultilevel"/>
    <w:tmpl w:val="56D6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B46DB"/>
    <w:multiLevelType w:val="hybridMultilevel"/>
    <w:tmpl w:val="E6CA8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F6D2E"/>
    <w:multiLevelType w:val="hybridMultilevel"/>
    <w:tmpl w:val="8F645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4729E"/>
    <w:multiLevelType w:val="hybridMultilevel"/>
    <w:tmpl w:val="F3802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42A48"/>
    <w:multiLevelType w:val="hybridMultilevel"/>
    <w:tmpl w:val="849AA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650C1"/>
    <w:multiLevelType w:val="hybridMultilevel"/>
    <w:tmpl w:val="6538A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16403"/>
    <w:multiLevelType w:val="hybridMultilevel"/>
    <w:tmpl w:val="4514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96FA9"/>
    <w:multiLevelType w:val="hybridMultilevel"/>
    <w:tmpl w:val="D506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67D28"/>
    <w:multiLevelType w:val="hybridMultilevel"/>
    <w:tmpl w:val="F314C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E56DC"/>
    <w:multiLevelType w:val="hybridMultilevel"/>
    <w:tmpl w:val="1FB23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76E16"/>
    <w:multiLevelType w:val="hybridMultilevel"/>
    <w:tmpl w:val="038A0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A7DA0"/>
    <w:multiLevelType w:val="hybridMultilevel"/>
    <w:tmpl w:val="6FFCB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F23C3"/>
    <w:multiLevelType w:val="hybridMultilevel"/>
    <w:tmpl w:val="6E424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6546A"/>
    <w:multiLevelType w:val="hybridMultilevel"/>
    <w:tmpl w:val="3F5C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711E7"/>
    <w:multiLevelType w:val="hybridMultilevel"/>
    <w:tmpl w:val="A76A2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773E1"/>
    <w:multiLevelType w:val="hybridMultilevel"/>
    <w:tmpl w:val="BB44B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1585C"/>
    <w:multiLevelType w:val="hybridMultilevel"/>
    <w:tmpl w:val="02B6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93EB5"/>
    <w:multiLevelType w:val="hybridMultilevel"/>
    <w:tmpl w:val="C1B4A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D6879"/>
    <w:multiLevelType w:val="hybridMultilevel"/>
    <w:tmpl w:val="7370F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43920E1"/>
    <w:multiLevelType w:val="hybridMultilevel"/>
    <w:tmpl w:val="18FCC3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D320A"/>
    <w:multiLevelType w:val="hybridMultilevel"/>
    <w:tmpl w:val="E48A24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51C42"/>
    <w:multiLevelType w:val="hybridMultilevel"/>
    <w:tmpl w:val="8968F4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9D31DC"/>
    <w:multiLevelType w:val="hybridMultilevel"/>
    <w:tmpl w:val="05109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626350"/>
    <w:multiLevelType w:val="hybridMultilevel"/>
    <w:tmpl w:val="9224E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90F58"/>
    <w:multiLevelType w:val="hybridMultilevel"/>
    <w:tmpl w:val="D6A40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E63AFF"/>
    <w:multiLevelType w:val="hybridMultilevel"/>
    <w:tmpl w:val="FFEA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C7708C"/>
    <w:multiLevelType w:val="hybridMultilevel"/>
    <w:tmpl w:val="E612B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30D22"/>
    <w:multiLevelType w:val="hybridMultilevel"/>
    <w:tmpl w:val="F926B7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DF45A3"/>
    <w:multiLevelType w:val="hybridMultilevel"/>
    <w:tmpl w:val="6824A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4F67B6"/>
    <w:multiLevelType w:val="hybridMultilevel"/>
    <w:tmpl w:val="D1623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897B21"/>
    <w:multiLevelType w:val="hybridMultilevel"/>
    <w:tmpl w:val="D29E74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4"/>
  </w:num>
  <w:num w:numId="4">
    <w:abstractNumId w:val="24"/>
  </w:num>
  <w:num w:numId="5">
    <w:abstractNumId w:val="38"/>
  </w:num>
  <w:num w:numId="6">
    <w:abstractNumId w:val="26"/>
  </w:num>
  <w:num w:numId="7">
    <w:abstractNumId w:val="15"/>
  </w:num>
  <w:num w:numId="8">
    <w:abstractNumId w:val="9"/>
  </w:num>
  <w:num w:numId="9">
    <w:abstractNumId w:val="39"/>
  </w:num>
  <w:num w:numId="10">
    <w:abstractNumId w:val="13"/>
  </w:num>
  <w:num w:numId="11">
    <w:abstractNumId w:val="23"/>
  </w:num>
  <w:num w:numId="12">
    <w:abstractNumId w:val="18"/>
  </w:num>
  <w:num w:numId="13">
    <w:abstractNumId w:val="29"/>
  </w:num>
  <w:num w:numId="14">
    <w:abstractNumId w:val="1"/>
  </w:num>
  <w:num w:numId="15">
    <w:abstractNumId w:val="11"/>
  </w:num>
  <w:num w:numId="16">
    <w:abstractNumId w:val="16"/>
  </w:num>
  <w:num w:numId="17">
    <w:abstractNumId w:val="3"/>
  </w:num>
  <w:num w:numId="18">
    <w:abstractNumId w:val="21"/>
  </w:num>
  <w:num w:numId="19">
    <w:abstractNumId w:val="36"/>
  </w:num>
  <w:num w:numId="20">
    <w:abstractNumId w:val="6"/>
  </w:num>
  <w:num w:numId="21">
    <w:abstractNumId w:val="7"/>
  </w:num>
  <w:num w:numId="22">
    <w:abstractNumId w:val="25"/>
  </w:num>
  <w:num w:numId="23">
    <w:abstractNumId w:val="10"/>
  </w:num>
  <w:num w:numId="24">
    <w:abstractNumId w:val="32"/>
  </w:num>
  <w:num w:numId="25">
    <w:abstractNumId w:val="30"/>
  </w:num>
  <w:num w:numId="26">
    <w:abstractNumId w:val="14"/>
  </w:num>
  <w:num w:numId="27">
    <w:abstractNumId w:val="17"/>
  </w:num>
  <w:num w:numId="28">
    <w:abstractNumId w:val="27"/>
  </w:num>
  <w:num w:numId="29">
    <w:abstractNumId w:val="0"/>
  </w:num>
  <w:num w:numId="30">
    <w:abstractNumId w:val="33"/>
  </w:num>
  <w:num w:numId="31">
    <w:abstractNumId w:val="8"/>
  </w:num>
  <w:num w:numId="32">
    <w:abstractNumId w:val="2"/>
  </w:num>
  <w:num w:numId="33">
    <w:abstractNumId w:val="31"/>
  </w:num>
  <w:num w:numId="34">
    <w:abstractNumId w:val="12"/>
  </w:num>
  <w:num w:numId="35">
    <w:abstractNumId w:val="28"/>
  </w:num>
  <w:num w:numId="36">
    <w:abstractNumId w:val="37"/>
  </w:num>
  <w:num w:numId="37">
    <w:abstractNumId w:val="35"/>
  </w:num>
  <w:num w:numId="38">
    <w:abstractNumId w:val="5"/>
  </w:num>
  <w:num w:numId="39">
    <w:abstractNumId w:val="2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27"/>
    <w:rsid w:val="000B0C48"/>
    <w:rsid w:val="00117127"/>
    <w:rsid w:val="00131654"/>
    <w:rsid w:val="00162FC9"/>
    <w:rsid w:val="00316F21"/>
    <w:rsid w:val="00384342"/>
    <w:rsid w:val="003974A4"/>
    <w:rsid w:val="003F1554"/>
    <w:rsid w:val="004160E7"/>
    <w:rsid w:val="00524B10"/>
    <w:rsid w:val="005616B1"/>
    <w:rsid w:val="00576FAA"/>
    <w:rsid w:val="005964A2"/>
    <w:rsid w:val="005A7307"/>
    <w:rsid w:val="005E2008"/>
    <w:rsid w:val="005F2B3D"/>
    <w:rsid w:val="0061736D"/>
    <w:rsid w:val="00625446"/>
    <w:rsid w:val="006344EC"/>
    <w:rsid w:val="006547E8"/>
    <w:rsid w:val="007217F4"/>
    <w:rsid w:val="00865454"/>
    <w:rsid w:val="008A73CF"/>
    <w:rsid w:val="008B51DE"/>
    <w:rsid w:val="008D6B32"/>
    <w:rsid w:val="009550E1"/>
    <w:rsid w:val="009D0F40"/>
    <w:rsid w:val="00A57463"/>
    <w:rsid w:val="00AD5727"/>
    <w:rsid w:val="00AE0C9A"/>
    <w:rsid w:val="00B65775"/>
    <w:rsid w:val="00B676EB"/>
    <w:rsid w:val="00B76710"/>
    <w:rsid w:val="00C461DE"/>
    <w:rsid w:val="00CB13CA"/>
    <w:rsid w:val="00CF5F14"/>
    <w:rsid w:val="00E70BFB"/>
    <w:rsid w:val="00E97ECC"/>
    <w:rsid w:val="00EC7229"/>
    <w:rsid w:val="00EF3DA0"/>
    <w:rsid w:val="00F5264C"/>
    <w:rsid w:val="00FE68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1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127"/>
  </w:style>
  <w:style w:type="paragraph" w:styleId="Footer">
    <w:name w:val="footer"/>
    <w:basedOn w:val="Normal"/>
    <w:link w:val="FooterChar"/>
    <w:uiPriority w:val="99"/>
    <w:semiHidden/>
    <w:unhideWhenUsed/>
    <w:rsid w:val="001171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127"/>
  </w:style>
  <w:style w:type="paragraph" w:styleId="FootnoteText">
    <w:name w:val="footnote text"/>
    <w:basedOn w:val="Normal"/>
    <w:link w:val="FootnoteTextChar"/>
    <w:semiHidden/>
    <w:rsid w:val="00117127"/>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117127"/>
    <w:rPr>
      <w:rFonts w:ascii="Calibri" w:eastAsia="Calibri" w:hAnsi="Calibri" w:cs="Times New Roman"/>
      <w:sz w:val="20"/>
      <w:szCs w:val="20"/>
    </w:rPr>
  </w:style>
  <w:style w:type="character" w:styleId="FootnoteReference">
    <w:name w:val="footnote reference"/>
    <w:semiHidden/>
    <w:rsid w:val="00117127"/>
    <w:rPr>
      <w:vertAlign w:val="superscript"/>
    </w:rPr>
  </w:style>
  <w:style w:type="paragraph" w:styleId="ListParagraph">
    <w:name w:val="List Paragraph"/>
    <w:basedOn w:val="Normal"/>
    <w:uiPriority w:val="34"/>
    <w:qFormat/>
    <w:rsid w:val="00B76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1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127"/>
  </w:style>
  <w:style w:type="paragraph" w:styleId="Footer">
    <w:name w:val="footer"/>
    <w:basedOn w:val="Normal"/>
    <w:link w:val="FooterChar"/>
    <w:uiPriority w:val="99"/>
    <w:semiHidden/>
    <w:unhideWhenUsed/>
    <w:rsid w:val="001171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127"/>
  </w:style>
  <w:style w:type="paragraph" w:styleId="FootnoteText">
    <w:name w:val="footnote text"/>
    <w:basedOn w:val="Normal"/>
    <w:link w:val="FootnoteTextChar"/>
    <w:semiHidden/>
    <w:rsid w:val="00117127"/>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117127"/>
    <w:rPr>
      <w:rFonts w:ascii="Calibri" w:eastAsia="Calibri" w:hAnsi="Calibri" w:cs="Times New Roman"/>
      <w:sz w:val="20"/>
      <w:szCs w:val="20"/>
    </w:rPr>
  </w:style>
  <w:style w:type="character" w:styleId="FootnoteReference">
    <w:name w:val="footnote reference"/>
    <w:semiHidden/>
    <w:rsid w:val="00117127"/>
    <w:rPr>
      <w:vertAlign w:val="superscript"/>
    </w:rPr>
  </w:style>
  <w:style w:type="paragraph" w:styleId="ListParagraph">
    <w:name w:val="List Paragraph"/>
    <w:basedOn w:val="Normal"/>
    <w:uiPriority w:val="34"/>
    <w:qFormat/>
    <w:rsid w:val="00B76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2B96-A62E-430E-8378-E5ABF423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7417</Words>
  <Characters>42279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Bojan</cp:lastModifiedBy>
  <cp:revision>3</cp:revision>
  <dcterms:created xsi:type="dcterms:W3CDTF">2015-10-12T11:24:00Z</dcterms:created>
  <dcterms:modified xsi:type="dcterms:W3CDTF">2015-10-12T11:26:00Z</dcterms:modified>
</cp:coreProperties>
</file>