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39" w:rsidRDefault="00F96B8C" w:rsidP="009B5953">
      <w:pPr>
        <w:rPr>
          <w:rFonts w:ascii="Verdana" w:eastAsia="Times New Roman" w:hAnsi="Verdana" w:cs="Arial"/>
          <w:bCs/>
          <w:iCs/>
          <w:color w:val="000000" w:themeColor="text1"/>
          <w:sz w:val="18"/>
          <w:szCs w:val="18"/>
          <w:lang w:val="sr-Latn-RS"/>
        </w:rPr>
      </w:pPr>
      <w:bookmarkStart w:id="0" w:name="_GoBack"/>
      <w:bookmarkEnd w:id="0"/>
      <w:r w:rsidRPr="009B5953">
        <w:rPr>
          <w:rFonts w:ascii="Verdana" w:hAnsi="Verdana" w:cs="Tahoma"/>
          <w:color w:val="000000" w:themeColor="text1"/>
          <w:sz w:val="18"/>
          <w:szCs w:val="18"/>
          <w:shd w:val="clear" w:color="auto" w:fill="FFFFFF"/>
        </w:rPr>
        <w:t xml:space="preserve">Na osnovu </w:t>
      </w:r>
      <w:r w:rsidR="009B5953" w:rsidRPr="009B5953">
        <w:rPr>
          <w:rFonts w:ascii="Verdana" w:hAnsi="Verdana" w:cs="Tahoma"/>
          <w:color w:val="000000" w:themeColor="text1"/>
          <w:sz w:val="18"/>
          <w:szCs w:val="18"/>
          <w:shd w:val="clear" w:color="auto" w:fill="FFFFFF"/>
          <w:lang w:val="sr-Latn-RS"/>
        </w:rPr>
        <w:t>Č</w:t>
      </w:r>
      <w:r w:rsidRPr="009B5953">
        <w:rPr>
          <w:rFonts w:ascii="Verdana" w:hAnsi="Verdana" w:cs="Tahoma"/>
          <w:color w:val="000000" w:themeColor="text1"/>
          <w:sz w:val="18"/>
          <w:szCs w:val="18"/>
          <w:shd w:val="clear" w:color="auto" w:fill="FFFFFF"/>
          <w:lang w:val="sr-Latn-RS"/>
        </w:rPr>
        <w:t xml:space="preserve">lana 4. Stav 4. Tačka </w:t>
      </w:r>
      <w:r w:rsidR="009B5953" w:rsidRPr="009B5953">
        <w:rPr>
          <w:rFonts w:ascii="Verdana" w:hAnsi="Verdana" w:cs="Tahoma"/>
          <w:color w:val="000000" w:themeColor="text1"/>
          <w:sz w:val="18"/>
          <w:szCs w:val="18"/>
          <w:shd w:val="clear" w:color="auto" w:fill="FFFFFF"/>
          <w:lang w:val="sr-Latn-RS"/>
        </w:rPr>
        <w:t>3) Z</w:t>
      </w:r>
      <w:r w:rsidRPr="009B5953">
        <w:rPr>
          <w:rFonts w:ascii="Verdana" w:hAnsi="Verdana" w:cs="Tahoma"/>
          <w:color w:val="000000" w:themeColor="text1"/>
          <w:sz w:val="18"/>
          <w:szCs w:val="18"/>
          <w:shd w:val="clear" w:color="auto" w:fill="FFFFFF"/>
          <w:lang w:val="sr-Latn-RS"/>
        </w:rPr>
        <w:t xml:space="preserve">akona o </w:t>
      </w:r>
      <w:r w:rsidR="009B5953" w:rsidRPr="009B5953">
        <w:rPr>
          <w:rFonts w:ascii="Verdana" w:hAnsi="Verdana" w:cs="Tahoma"/>
          <w:color w:val="000000" w:themeColor="text1"/>
          <w:sz w:val="18"/>
          <w:szCs w:val="18"/>
          <w:shd w:val="clear" w:color="auto" w:fill="FFFFFF"/>
          <w:lang w:val="sr-Latn-RS"/>
        </w:rPr>
        <w:t>porezu na dodatu vrednost</w:t>
      </w:r>
      <w:r w:rsidRPr="009B5953">
        <w:rPr>
          <w:rFonts w:ascii="Verdana" w:hAnsi="Verdana" w:cs="Tahoma"/>
          <w:color w:val="000000" w:themeColor="text1"/>
          <w:sz w:val="18"/>
          <w:szCs w:val="18"/>
          <w:shd w:val="clear" w:color="auto" w:fill="FFFFFF"/>
          <w:lang w:val="sr-Latn-RS"/>
        </w:rPr>
        <w:t>, a shodno Uredbi o količini rashoda (</w:t>
      </w:r>
      <w:r w:rsidR="009B5953" w:rsidRPr="009B5953">
        <w:rPr>
          <w:rFonts w:ascii="Verdana" w:hAnsi="Verdana" w:cs="Tahoma"/>
          <w:color w:val="000000" w:themeColor="text1"/>
          <w:sz w:val="18"/>
          <w:szCs w:val="18"/>
          <w:shd w:val="clear" w:color="auto" w:fill="FFFFFF"/>
          <w:lang w:val="sr-Latn-RS"/>
        </w:rPr>
        <w:t>kalo, rastur, lom i kvar) na koji se ne plaća p</w:t>
      </w:r>
      <w:r w:rsidR="009B5953">
        <w:rPr>
          <w:rFonts w:ascii="Verdana" w:hAnsi="Verdana" w:cs="Tahoma"/>
          <w:color w:val="000000" w:themeColor="text1"/>
          <w:sz w:val="18"/>
          <w:szCs w:val="18"/>
          <w:shd w:val="clear" w:color="auto" w:fill="FFFFFF"/>
          <w:lang w:val="sr-Latn-RS"/>
        </w:rPr>
        <w:t xml:space="preserve">orez na dodatu vrednost i </w:t>
      </w:r>
      <w:r w:rsidR="009B5953" w:rsidRPr="009B5953">
        <w:rPr>
          <w:rFonts w:ascii="Verdana" w:eastAsia="Times New Roman" w:hAnsi="Verdana" w:cs="Arial"/>
          <w:bCs/>
          <w:iCs/>
          <w:color w:val="000000" w:themeColor="text1"/>
          <w:sz w:val="18"/>
          <w:szCs w:val="18"/>
          <w:lang w:val="sr-Latn-RS"/>
        </w:rPr>
        <w:t>Pravilnik</w:t>
      </w:r>
      <w:r w:rsidR="00F76C95">
        <w:rPr>
          <w:rFonts w:ascii="Verdana" w:eastAsia="Times New Roman" w:hAnsi="Verdana" w:cs="Arial"/>
          <w:bCs/>
          <w:iCs/>
          <w:color w:val="000000" w:themeColor="text1"/>
          <w:sz w:val="18"/>
          <w:szCs w:val="18"/>
          <w:lang w:val="sr-Latn-RS"/>
        </w:rPr>
        <w:t>u</w:t>
      </w:r>
      <w:r w:rsidR="009B5953" w:rsidRPr="009B5953">
        <w:rPr>
          <w:rFonts w:ascii="Verdana" w:eastAsia="Times New Roman" w:hAnsi="Verdana" w:cs="Arial"/>
          <w:bCs/>
          <w:iCs/>
          <w:color w:val="000000" w:themeColor="text1"/>
          <w:sz w:val="18"/>
          <w:szCs w:val="18"/>
          <w:lang w:val="sr-Latn-RS"/>
        </w:rPr>
        <w:t xml:space="preserve"> o utvrđivanju rashoda na koji se ne plaća porez na dodatu vrednost za dobra za koja normativ rashoda nije uređen ovom Uredbom, dana </w:t>
      </w:r>
      <w:commentRangeStart w:id="1"/>
      <w:r w:rsidR="009B5953" w:rsidRPr="009B5953">
        <w:rPr>
          <w:rFonts w:ascii="Verdana" w:eastAsia="Times New Roman" w:hAnsi="Verdana" w:cs="Arial"/>
          <w:bCs/>
          <w:iCs/>
          <w:color w:val="000000" w:themeColor="text1"/>
          <w:sz w:val="18"/>
          <w:szCs w:val="18"/>
          <w:lang w:val="sr-Latn-RS"/>
        </w:rPr>
        <w:t xml:space="preserve">______________ </w:t>
      </w:r>
      <w:commentRangeEnd w:id="1"/>
      <w:r w:rsidR="00D20A39">
        <w:rPr>
          <w:rStyle w:val="CommentReference"/>
        </w:rPr>
        <w:commentReference w:id="1"/>
      </w:r>
      <w:r w:rsidR="00D20A39">
        <w:rPr>
          <w:rFonts w:ascii="Verdana" w:eastAsia="Times New Roman" w:hAnsi="Verdana" w:cs="Arial"/>
          <w:bCs/>
          <w:iCs/>
          <w:color w:val="000000" w:themeColor="text1"/>
          <w:sz w:val="18"/>
          <w:szCs w:val="18"/>
          <w:lang w:val="sr-Latn-RS"/>
        </w:rPr>
        <w:t>,</w:t>
      </w:r>
    </w:p>
    <w:p w:rsidR="00D20A39" w:rsidRDefault="00D20A39" w:rsidP="009B5953">
      <w:pPr>
        <w:rPr>
          <w:rFonts w:ascii="Verdana" w:eastAsia="Times New Roman" w:hAnsi="Verdana" w:cs="Arial"/>
          <w:bCs/>
          <w:iCs/>
          <w:color w:val="000000" w:themeColor="text1"/>
          <w:sz w:val="18"/>
          <w:szCs w:val="18"/>
          <w:lang w:val="sr-Latn-RS"/>
        </w:rPr>
      </w:pPr>
    </w:p>
    <w:p w:rsidR="009B5953" w:rsidRPr="009B5953" w:rsidRDefault="00D20A39" w:rsidP="009B5953">
      <w:pPr>
        <w:rPr>
          <w:rFonts w:ascii="Verdana" w:hAnsi="Verdana" w:cs="Tahoma"/>
          <w:color w:val="000000" w:themeColor="text1"/>
          <w:sz w:val="18"/>
          <w:szCs w:val="18"/>
          <w:shd w:val="clear" w:color="auto" w:fill="FFFFFF"/>
          <w:lang w:val="sr-Latn-RS"/>
        </w:rPr>
      </w:pPr>
      <w:r>
        <w:rPr>
          <w:rFonts w:ascii="Verdana" w:eastAsia="Times New Roman" w:hAnsi="Verdana" w:cs="Arial"/>
          <w:bCs/>
          <w:iCs/>
          <w:color w:val="000000" w:themeColor="text1"/>
          <w:sz w:val="18"/>
          <w:szCs w:val="18"/>
          <w:lang w:val="sr-Latn-RS"/>
        </w:rPr>
        <w:t>D</w:t>
      </w:r>
      <w:r w:rsidR="009B5953" w:rsidRPr="009B5953">
        <w:rPr>
          <w:rFonts w:ascii="Verdana" w:eastAsia="Times New Roman" w:hAnsi="Verdana" w:cs="Arial"/>
          <w:bCs/>
          <w:iCs/>
          <w:color w:val="000000" w:themeColor="text1"/>
          <w:sz w:val="18"/>
          <w:szCs w:val="18"/>
          <w:lang w:val="sr-Latn-RS"/>
        </w:rPr>
        <w:t>irektor Društva Magna Seating d.o.o</w:t>
      </w:r>
      <w:commentRangeStart w:id="2"/>
      <w:r w:rsidR="009B5953" w:rsidRPr="009B5953">
        <w:rPr>
          <w:rFonts w:ascii="Verdana" w:eastAsia="Times New Roman" w:hAnsi="Verdana" w:cs="Arial"/>
          <w:bCs/>
          <w:iCs/>
          <w:color w:val="000000" w:themeColor="text1"/>
          <w:sz w:val="18"/>
          <w:szCs w:val="18"/>
          <w:lang w:val="sr-Latn-RS"/>
        </w:rPr>
        <w:t>.</w:t>
      </w:r>
      <w:r w:rsidR="0036044C">
        <w:rPr>
          <w:rFonts w:ascii="Verdana" w:eastAsia="Times New Roman" w:hAnsi="Verdana" w:cs="Arial"/>
          <w:bCs/>
          <w:iCs/>
          <w:color w:val="000000" w:themeColor="text1"/>
          <w:sz w:val="18"/>
          <w:szCs w:val="18"/>
          <w:lang w:val="sr-Latn-RS"/>
        </w:rPr>
        <w:t xml:space="preserve"> _________________________</w:t>
      </w:r>
      <w:r w:rsidR="009B5953" w:rsidRPr="009B5953">
        <w:rPr>
          <w:rFonts w:ascii="Verdana" w:eastAsia="Times New Roman" w:hAnsi="Verdana" w:cs="Arial"/>
          <w:bCs/>
          <w:iCs/>
          <w:color w:val="000000" w:themeColor="text1"/>
          <w:sz w:val="18"/>
          <w:szCs w:val="18"/>
          <w:lang w:val="sr-Latn-RS"/>
        </w:rPr>
        <w:t xml:space="preserve"> </w:t>
      </w:r>
      <w:commentRangeEnd w:id="2"/>
      <w:r>
        <w:rPr>
          <w:rStyle w:val="CommentReference"/>
        </w:rPr>
        <w:commentReference w:id="2"/>
      </w:r>
      <w:r w:rsidR="009B5953" w:rsidRPr="009B5953">
        <w:rPr>
          <w:rFonts w:ascii="Verdana" w:eastAsia="Times New Roman" w:hAnsi="Verdana" w:cs="Arial"/>
          <w:bCs/>
          <w:iCs/>
          <w:color w:val="000000" w:themeColor="text1"/>
          <w:sz w:val="18"/>
          <w:szCs w:val="18"/>
          <w:lang w:val="sr-Latn-RS"/>
        </w:rPr>
        <w:t>donosi</w:t>
      </w:r>
    </w:p>
    <w:p w:rsidR="009B5953" w:rsidRPr="009B5953" w:rsidRDefault="009B5953">
      <w:pPr>
        <w:rPr>
          <w:rFonts w:ascii="Verdana" w:hAnsi="Verdana" w:cs="Tahoma"/>
          <w:color w:val="000000" w:themeColor="text1"/>
          <w:sz w:val="18"/>
          <w:szCs w:val="18"/>
          <w:shd w:val="clear" w:color="auto" w:fill="FFFFFF"/>
          <w:lang w:val="sr-Latn-RS"/>
        </w:rPr>
      </w:pPr>
    </w:p>
    <w:p w:rsidR="00D20A39" w:rsidRDefault="00D20A39" w:rsidP="00E533F8">
      <w:pPr>
        <w:ind w:left="1134" w:right="1563"/>
        <w:jc w:val="center"/>
        <w:rPr>
          <w:rFonts w:ascii="Verdana" w:hAnsi="Verdana" w:cs="Tahoma"/>
          <w:b/>
          <w:color w:val="000000" w:themeColor="text1"/>
          <w:sz w:val="24"/>
          <w:szCs w:val="24"/>
          <w:shd w:val="clear" w:color="auto" w:fill="FFFFFF"/>
          <w:lang w:val="sr-Latn-RS"/>
        </w:rPr>
      </w:pPr>
    </w:p>
    <w:p w:rsidR="00D20A39" w:rsidRDefault="00D20A39" w:rsidP="00E533F8">
      <w:pPr>
        <w:ind w:left="1134" w:right="1563"/>
        <w:jc w:val="center"/>
        <w:rPr>
          <w:rFonts w:ascii="Verdana" w:hAnsi="Verdana" w:cs="Tahoma"/>
          <w:b/>
          <w:color w:val="000000" w:themeColor="text1"/>
          <w:sz w:val="24"/>
          <w:szCs w:val="24"/>
          <w:shd w:val="clear" w:color="auto" w:fill="FFFFFF"/>
          <w:lang w:val="sr-Latn-RS"/>
        </w:rPr>
      </w:pPr>
    </w:p>
    <w:p w:rsidR="00F96B8C" w:rsidRPr="00E533F8" w:rsidRDefault="009B5953" w:rsidP="00E533F8">
      <w:pPr>
        <w:ind w:left="1134" w:right="1563"/>
        <w:jc w:val="center"/>
        <w:rPr>
          <w:rFonts w:ascii="Verdana" w:hAnsi="Verdana" w:cs="Tahoma"/>
          <w:b/>
          <w:color w:val="000000" w:themeColor="text1"/>
          <w:sz w:val="24"/>
          <w:szCs w:val="24"/>
          <w:shd w:val="clear" w:color="auto" w:fill="FFFFFF"/>
          <w:lang w:val="sr-Latn-RS"/>
        </w:rPr>
      </w:pPr>
      <w:r w:rsidRPr="00E533F8">
        <w:rPr>
          <w:rFonts w:ascii="Verdana" w:hAnsi="Verdana" w:cs="Tahoma"/>
          <w:b/>
          <w:color w:val="000000" w:themeColor="text1"/>
          <w:sz w:val="24"/>
          <w:szCs w:val="24"/>
          <w:shd w:val="clear" w:color="auto" w:fill="FFFFFF"/>
          <w:lang w:val="sr-Latn-RS"/>
        </w:rPr>
        <w:t xml:space="preserve">ODLUKU O </w:t>
      </w:r>
      <w:r w:rsidR="00E533F8" w:rsidRPr="00E533F8">
        <w:rPr>
          <w:rFonts w:ascii="Verdana" w:hAnsi="Verdana" w:cs="Tahoma"/>
          <w:b/>
          <w:color w:val="000000" w:themeColor="text1"/>
          <w:sz w:val="24"/>
          <w:szCs w:val="24"/>
          <w:shd w:val="clear" w:color="auto" w:fill="FFFFFF"/>
          <w:lang w:val="sr-Latn-RS"/>
        </w:rPr>
        <w:t xml:space="preserve">KOLIČINI </w:t>
      </w:r>
      <w:r w:rsidR="00E533F8">
        <w:rPr>
          <w:rFonts w:ascii="Verdana" w:hAnsi="Verdana" w:cs="Tahoma"/>
          <w:b/>
          <w:color w:val="000000" w:themeColor="text1"/>
          <w:sz w:val="24"/>
          <w:szCs w:val="24"/>
          <w:shd w:val="clear" w:color="auto" w:fill="FFFFFF"/>
          <w:lang w:val="sr-Latn-RS"/>
        </w:rPr>
        <w:t>I</w:t>
      </w:r>
      <w:r w:rsidR="00E533F8" w:rsidRPr="00E533F8">
        <w:rPr>
          <w:rFonts w:ascii="Verdana" w:hAnsi="Verdana" w:cs="Tahoma"/>
          <w:b/>
          <w:color w:val="000000" w:themeColor="text1"/>
          <w:sz w:val="24"/>
          <w:szCs w:val="24"/>
          <w:shd w:val="clear" w:color="auto" w:fill="FFFFFF"/>
          <w:lang w:val="sr-Latn-RS"/>
        </w:rPr>
        <w:t xml:space="preserve"> NORMATIVIMA RASHODA (KALO, RASTUR, LOM I KVAR) NA KOJI SE NE PLAĆA POREZ NA DODATU VREDNOST</w:t>
      </w:r>
    </w:p>
    <w:p w:rsidR="00E533F8" w:rsidRDefault="00E533F8">
      <w:pPr>
        <w:rPr>
          <w:rFonts w:ascii="Verdana" w:hAnsi="Verdana" w:cs="Tahoma"/>
          <w:color w:val="000000" w:themeColor="text1"/>
          <w:sz w:val="18"/>
          <w:szCs w:val="18"/>
          <w:shd w:val="clear" w:color="auto" w:fill="FFFFFF"/>
          <w:lang w:val="sr-Latn-RS"/>
        </w:rPr>
      </w:pPr>
    </w:p>
    <w:p w:rsidR="00D20A39" w:rsidRDefault="00D20A39">
      <w:pPr>
        <w:rPr>
          <w:rFonts w:ascii="Verdana" w:hAnsi="Verdana" w:cs="Tahoma"/>
          <w:color w:val="000000" w:themeColor="text1"/>
          <w:sz w:val="18"/>
          <w:szCs w:val="18"/>
          <w:shd w:val="clear" w:color="auto" w:fill="FFFFFF"/>
          <w:lang w:val="sr-Latn-RS"/>
        </w:rPr>
      </w:pPr>
    </w:p>
    <w:p w:rsidR="00E533F8" w:rsidRPr="0036044C" w:rsidRDefault="00E533F8" w:rsidP="0036044C">
      <w:pPr>
        <w:jc w:val="center"/>
        <w:rPr>
          <w:rFonts w:ascii="Verdana" w:hAnsi="Verdana" w:cs="Tahoma"/>
          <w:b/>
          <w:color w:val="000000" w:themeColor="text1"/>
          <w:sz w:val="18"/>
          <w:szCs w:val="18"/>
          <w:shd w:val="clear" w:color="auto" w:fill="FFFFFF"/>
          <w:lang w:val="sr-Latn-RS"/>
        </w:rPr>
      </w:pPr>
      <w:r w:rsidRPr="0036044C">
        <w:rPr>
          <w:rFonts w:ascii="Verdana" w:hAnsi="Verdana" w:cs="Tahoma"/>
          <w:b/>
          <w:color w:val="000000" w:themeColor="text1"/>
          <w:sz w:val="18"/>
          <w:szCs w:val="18"/>
          <w:shd w:val="clear" w:color="auto" w:fill="FFFFFF"/>
          <w:lang w:val="sr-Latn-RS"/>
        </w:rPr>
        <w:t>Član 1.</w:t>
      </w:r>
    </w:p>
    <w:p w:rsidR="00F96B8C" w:rsidRPr="00E533F8" w:rsidRDefault="00E533F8" w:rsidP="00F96B8C">
      <w:pPr>
        <w:autoSpaceDE w:val="0"/>
        <w:autoSpaceDN w:val="0"/>
        <w:adjustRightInd w:val="0"/>
        <w:spacing w:after="0" w:line="240" w:lineRule="auto"/>
        <w:rPr>
          <w:rFonts w:ascii="Verdana" w:hAnsi="Verdana" w:cs="Times New Roman"/>
          <w:color w:val="000000" w:themeColor="text1"/>
          <w:sz w:val="18"/>
          <w:szCs w:val="18"/>
          <w:lang w:val="sr-Latn-RS"/>
        </w:rPr>
      </w:pPr>
      <w:r w:rsidRPr="0036044C">
        <w:rPr>
          <w:rFonts w:ascii="Verdana" w:hAnsi="Verdana" w:cs="Times New Roman"/>
          <w:color w:val="000000" w:themeColor="text1"/>
          <w:sz w:val="18"/>
          <w:szCs w:val="18"/>
          <w:lang w:val="sr-Latn-RS"/>
        </w:rPr>
        <w:t>Rashodom u se smatraju gubici koji nastaju kao posledica tehnološkog procesa, odnosno preduzimanja neophodnih radnji u postupku proizvodnje i prometa dobara.</w:t>
      </w:r>
    </w:p>
    <w:p w:rsidR="00E533F8" w:rsidRDefault="00E533F8" w:rsidP="00F96B8C">
      <w:pPr>
        <w:autoSpaceDE w:val="0"/>
        <w:autoSpaceDN w:val="0"/>
        <w:adjustRightInd w:val="0"/>
        <w:spacing w:after="0" w:line="240" w:lineRule="auto"/>
        <w:rPr>
          <w:rFonts w:ascii="Verdana" w:hAnsi="Verdana" w:cs="Times New Roman"/>
          <w:color w:val="000000" w:themeColor="text1"/>
          <w:sz w:val="18"/>
          <w:szCs w:val="18"/>
          <w:lang w:val="sr-Latn-RS"/>
        </w:rPr>
      </w:pPr>
    </w:p>
    <w:p w:rsidR="00E533F8" w:rsidRPr="0036044C" w:rsidRDefault="00E533F8" w:rsidP="0036044C">
      <w:pPr>
        <w:autoSpaceDE w:val="0"/>
        <w:autoSpaceDN w:val="0"/>
        <w:adjustRightInd w:val="0"/>
        <w:spacing w:after="0" w:line="240" w:lineRule="auto"/>
        <w:jc w:val="center"/>
        <w:rPr>
          <w:rFonts w:ascii="Verdana" w:hAnsi="Verdana" w:cs="Times New Roman"/>
          <w:b/>
          <w:color w:val="000000" w:themeColor="text1"/>
          <w:sz w:val="18"/>
          <w:szCs w:val="18"/>
          <w:lang w:val="sr-Latn-RS"/>
        </w:rPr>
      </w:pPr>
      <w:r w:rsidRPr="0036044C">
        <w:rPr>
          <w:rFonts w:ascii="Verdana" w:hAnsi="Verdana" w:cs="Times New Roman"/>
          <w:b/>
          <w:color w:val="000000" w:themeColor="text1"/>
          <w:sz w:val="18"/>
          <w:szCs w:val="18"/>
          <w:lang w:val="sr-Latn-RS"/>
        </w:rPr>
        <w:t>Član  2.</w:t>
      </w:r>
    </w:p>
    <w:p w:rsidR="00E533F8" w:rsidRDefault="00E533F8" w:rsidP="00F96B8C">
      <w:pPr>
        <w:autoSpaceDE w:val="0"/>
        <w:autoSpaceDN w:val="0"/>
        <w:adjustRightInd w:val="0"/>
        <w:spacing w:after="0" w:line="240" w:lineRule="auto"/>
        <w:rPr>
          <w:rFonts w:ascii="Verdana" w:hAnsi="Verdana" w:cs="Times New Roman"/>
          <w:color w:val="000000" w:themeColor="text1"/>
          <w:sz w:val="18"/>
          <w:szCs w:val="18"/>
          <w:lang w:val="sr-Latn-RS"/>
        </w:rPr>
      </w:pPr>
    </w:p>
    <w:p w:rsidR="00E533F8" w:rsidRDefault="00E533F8" w:rsidP="00F96B8C">
      <w:pPr>
        <w:autoSpaceDE w:val="0"/>
        <w:autoSpaceDN w:val="0"/>
        <w:adjustRightInd w:val="0"/>
        <w:spacing w:after="0" w:line="240" w:lineRule="auto"/>
        <w:rPr>
          <w:rFonts w:ascii="Verdana" w:hAnsi="Verdana" w:cs="Times New Roman"/>
          <w:color w:val="000000" w:themeColor="text1"/>
          <w:sz w:val="18"/>
          <w:szCs w:val="18"/>
          <w:lang w:val="sr-Latn-RS"/>
        </w:rPr>
      </w:pPr>
      <w:r>
        <w:rPr>
          <w:rFonts w:ascii="Verdana" w:hAnsi="Verdana" w:cs="Times New Roman"/>
          <w:color w:val="000000" w:themeColor="text1"/>
          <w:sz w:val="18"/>
          <w:szCs w:val="18"/>
          <w:lang w:val="sr-Latn-RS"/>
        </w:rPr>
        <w:t xml:space="preserve">Porez na dodatu vrednosti ne plaća se na rashode do količine utvrđene prema normativima  rashoda za koje se ne </w:t>
      </w:r>
      <w:r w:rsidR="0036044C">
        <w:rPr>
          <w:rFonts w:ascii="Verdana" w:hAnsi="Verdana" w:cs="Times New Roman"/>
          <w:color w:val="000000" w:themeColor="text1"/>
          <w:sz w:val="18"/>
          <w:szCs w:val="18"/>
          <w:lang w:val="sr-Latn-RS"/>
        </w:rPr>
        <w:t>plaća poreza na dodatu vrednost, a koji su definisani Članom 5. ove Odluke.</w:t>
      </w:r>
    </w:p>
    <w:p w:rsidR="00E533F8" w:rsidRDefault="00E533F8" w:rsidP="00F96B8C">
      <w:pPr>
        <w:autoSpaceDE w:val="0"/>
        <w:autoSpaceDN w:val="0"/>
        <w:adjustRightInd w:val="0"/>
        <w:spacing w:after="0" w:line="240" w:lineRule="auto"/>
        <w:rPr>
          <w:rFonts w:ascii="Verdana" w:hAnsi="Verdana" w:cs="Times New Roman"/>
          <w:color w:val="000000" w:themeColor="text1"/>
          <w:sz w:val="18"/>
          <w:szCs w:val="18"/>
          <w:lang w:val="sr-Latn-RS"/>
        </w:rPr>
      </w:pPr>
    </w:p>
    <w:p w:rsidR="00E533F8" w:rsidRPr="0036044C" w:rsidRDefault="00E533F8" w:rsidP="0036044C">
      <w:pPr>
        <w:autoSpaceDE w:val="0"/>
        <w:autoSpaceDN w:val="0"/>
        <w:adjustRightInd w:val="0"/>
        <w:spacing w:after="0" w:line="240" w:lineRule="auto"/>
        <w:jc w:val="center"/>
        <w:rPr>
          <w:rFonts w:ascii="Verdana" w:hAnsi="Verdana" w:cs="Times New Roman"/>
          <w:b/>
          <w:color w:val="000000" w:themeColor="text1"/>
          <w:sz w:val="18"/>
          <w:szCs w:val="18"/>
          <w:lang w:val="sr-Latn-RS"/>
        </w:rPr>
      </w:pPr>
      <w:r w:rsidRPr="0036044C">
        <w:rPr>
          <w:rFonts w:ascii="Verdana" w:hAnsi="Verdana" w:cs="Times New Roman"/>
          <w:b/>
          <w:color w:val="000000" w:themeColor="text1"/>
          <w:sz w:val="18"/>
          <w:szCs w:val="18"/>
          <w:lang w:val="sr-Latn-RS"/>
        </w:rPr>
        <w:t>Član 3.</w:t>
      </w:r>
    </w:p>
    <w:p w:rsidR="00E533F8" w:rsidRDefault="00E533F8" w:rsidP="00F96B8C">
      <w:pPr>
        <w:autoSpaceDE w:val="0"/>
        <w:autoSpaceDN w:val="0"/>
        <w:adjustRightInd w:val="0"/>
        <w:spacing w:after="0" w:line="240" w:lineRule="auto"/>
        <w:rPr>
          <w:rFonts w:ascii="Verdana" w:hAnsi="Verdana" w:cs="Times New Roman"/>
          <w:color w:val="000000" w:themeColor="text1"/>
          <w:sz w:val="18"/>
          <w:szCs w:val="18"/>
          <w:lang w:val="sr-Latn-RS"/>
        </w:rPr>
      </w:pPr>
    </w:p>
    <w:p w:rsidR="00E533F8" w:rsidRDefault="00E533F8" w:rsidP="00F96B8C">
      <w:pPr>
        <w:autoSpaceDE w:val="0"/>
        <w:autoSpaceDN w:val="0"/>
        <w:adjustRightInd w:val="0"/>
        <w:spacing w:after="0" w:line="240" w:lineRule="auto"/>
        <w:rPr>
          <w:rFonts w:ascii="Verdana" w:hAnsi="Verdana" w:cs="Times New Roman"/>
          <w:color w:val="000000" w:themeColor="text1"/>
          <w:sz w:val="18"/>
          <w:szCs w:val="18"/>
          <w:lang w:val="sr-Latn-RS"/>
        </w:rPr>
      </w:pPr>
      <w:r>
        <w:rPr>
          <w:rFonts w:ascii="Verdana" w:hAnsi="Verdana" w:cs="Times New Roman"/>
          <w:color w:val="000000" w:themeColor="text1"/>
          <w:sz w:val="18"/>
          <w:szCs w:val="18"/>
          <w:lang w:val="sr-Latn-RS"/>
        </w:rPr>
        <w:t>Normativ rashoda i</w:t>
      </w:r>
      <w:r w:rsidR="0036044C">
        <w:rPr>
          <w:rFonts w:ascii="Verdana" w:hAnsi="Verdana" w:cs="Times New Roman"/>
          <w:color w:val="000000" w:themeColor="text1"/>
          <w:sz w:val="18"/>
          <w:szCs w:val="18"/>
          <w:lang w:val="sr-Latn-RS"/>
        </w:rPr>
        <w:t>z Člana 2.</w:t>
      </w:r>
      <w:r>
        <w:rPr>
          <w:rFonts w:ascii="Verdana" w:hAnsi="Verdana" w:cs="Times New Roman"/>
          <w:color w:val="000000" w:themeColor="text1"/>
          <w:sz w:val="18"/>
          <w:szCs w:val="18"/>
          <w:lang w:val="sr-Latn-RS"/>
        </w:rPr>
        <w:t xml:space="preserve"> izražava se u procentu od količine robe koja je u određenom poreskom periodu utršena u postupku prozvodnje.</w:t>
      </w:r>
    </w:p>
    <w:p w:rsidR="00E533F8" w:rsidRPr="009B5953" w:rsidRDefault="00E533F8" w:rsidP="00F96B8C">
      <w:pPr>
        <w:autoSpaceDE w:val="0"/>
        <w:autoSpaceDN w:val="0"/>
        <w:adjustRightInd w:val="0"/>
        <w:spacing w:after="0" w:line="240" w:lineRule="auto"/>
        <w:rPr>
          <w:rFonts w:ascii="Verdana" w:hAnsi="Verdana" w:cs="Times New Roman"/>
          <w:color w:val="000000" w:themeColor="text1"/>
          <w:sz w:val="18"/>
          <w:szCs w:val="18"/>
          <w:lang w:val="sr-Latn-RS"/>
        </w:rPr>
      </w:pPr>
    </w:p>
    <w:p w:rsidR="00E533F8" w:rsidRPr="0036044C" w:rsidRDefault="00E533F8" w:rsidP="0036044C">
      <w:pPr>
        <w:autoSpaceDE w:val="0"/>
        <w:autoSpaceDN w:val="0"/>
        <w:adjustRightInd w:val="0"/>
        <w:spacing w:after="0" w:line="240" w:lineRule="auto"/>
        <w:jc w:val="center"/>
        <w:rPr>
          <w:rFonts w:ascii="Verdana" w:hAnsi="Verdana" w:cs="Times New Roman"/>
          <w:b/>
          <w:color w:val="000000" w:themeColor="text1"/>
          <w:sz w:val="18"/>
          <w:szCs w:val="18"/>
          <w:lang w:val="sr-Latn-RS"/>
        </w:rPr>
      </w:pPr>
      <w:r w:rsidRPr="0036044C">
        <w:rPr>
          <w:rFonts w:ascii="Verdana" w:hAnsi="Verdana" w:cs="Times New Roman"/>
          <w:b/>
          <w:color w:val="000000" w:themeColor="text1"/>
          <w:sz w:val="18"/>
          <w:szCs w:val="18"/>
          <w:lang w:val="sr-Latn-RS"/>
        </w:rPr>
        <w:t>Član 4.</w:t>
      </w:r>
    </w:p>
    <w:p w:rsidR="00F96B8C" w:rsidRPr="0036044C" w:rsidRDefault="00F96B8C" w:rsidP="0036044C">
      <w:pPr>
        <w:autoSpaceDE w:val="0"/>
        <w:autoSpaceDN w:val="0"/>
        <w:adjustRightInd w:val="0"/>
        <w:spacing w:after="0" w:line="240" w:lineRule="auto"/>
        <w:rPr>
          <w:rFonts w:ascii="Verdana" w:hAnsi="Verdana" w:cs="Times New Roman"/>
          <w:color w:val="000000" w:themeColor="text1"/>
          <w:sz w:val="18"/>
          <w:szCs w:val="18"/>
          <w:lang w:val="sr-Latn-RS"/>
        </w:rPr>
      </w:pPr>
    </w:p>
    <w:p w:rsidR="0036044C" w:rsidRDefault="0036044C" w:rsidP="0036044C">
      <w:pPr>
        <w:autoSpaceDE w:val="0"/>
        <w:autoSpaceDN w:val="0"/>
        <w:adjustRightInd w:val="0"/>
        <w:spacing w:after="0" w:line="240" w:lineRule="auto"/>
        <w:rPr>
          <w:rFonts w:ascii="Verdana" w:hAnsi="Verdana" w:cs="Times New Roman"/>
          <w:color w:val="000000" w:themeColor="text1"/>
          <w:sz w:val="18"/>
          <w:szCs w:val="18"/>
          <w:lang w:val="sr-Latn-RS"/>
        </w:rPr>
      </w:pPr>
      <w:r w:rsidRPr="0036044C">
        <w:rPr>
          <w:rFonts w:ascii="Verdana" w:hAnsi="Verdana" w:cs="Times New Roman"/>
          <w:color w:val="000000" w:themeColor="text1"/>
          <w:sz w:val="18"/>
          <w:szCs w:val="18"/>
          <w:lang w:val="sr-Latn-RS"/>
        </w:rPr>
        <w:t xml:space="preserve">Stvarni rashod se utvrđuje neposredno pošto je određen rashod nastao ili </w:t>
      </w:r>
      <w:commentRangeStart w:id="3"/>
      <w:r w:rsidRPr="0036044C">
        <w:rPr>
          <w:rFonts w:ascii="Verdana" w:hAnsi="Verdana" w:cs="Times New Roman"/>
          <w:color w:val="000000" w:themeColor="text1"/>
          <w:sz w:val="18"/>
          <w:szCs w:val="18"/>
          <w:lang w:val="sr-Latn-RS"/>
        </w:rPr>
        <w:t xml:space="preserve">redovnim ili vanrednim </w:t>
      </w:r>
      <w:commentRangeEnd w:id="3"/>
      <w:r w:rsidR="00D20A39">
        <w:rPr>
          <w:rStyle w:val="CommentReference"/>
        </w:rPr>
        <w:commentReference w:id="3"/>
      </w:r>
      <w:r w:rsidRPr="0036044C">
        <w:rPr>
          <w:rFonts w:ascii="Verdana" w:hAnsi="Verdana" w:cs="Times New Roman"/>
          <w:color w:val="000000" w:themeColor="text1"/>
          <w:sz w:val="18"/>
          <w:szCs w:val="18"/>
          <w:lang w:val="sr-Latn-RS"/>
        </w:rPr>
        <w:t>popisom </w:t>
      </w:r>
      <w:r>
        <w:rPr>
          <w:rFonts w:ascii="Verdana" w:hAnsi="Verdana" w:cs="Times New Roman"/>
          <w:color w:val="000000" w:themeColor="text1"/>
          <w:sz w:val="18"/>
          <w:szCs w:val="18"/>
          <w:lang w:val="sr-Latn-RS"/>
        </w:rPr>
        <w:t>.</w:t>
      </w:r>
    </w:p>
    <w:p w:rsidR="0036044C" w:rsidRPr="0036044C" w:rsidRDefault="0036044C" w:rsidP="0036044C">
      <w:pPr>
        <w:autoSpaceDE w:val="0"/>
        <w:autoSpaceDN w:val="0"/>
        <w:adjustRightInd w:val="0"/>
        <w:spacing w:after="0" w:line="240" w:lineRule="auto"/>
        <w:rPr>
          <w:rFonts w:ascii="Verdana" w:hAnsi="Verdana" w:cs="Times New Roman"/>
          <w:color w:val="000000" w:themeColor="text1"/>
          <w:sz w:val="18"/>
          <w:szCs w:val="18"/>
          <w:lang w:val="sr-Latn-RS"/>
        </w:rPr>
      </w:pPr>
    </w:p>
    <w:p w:rsidR="0036044C" w:rsidRDefault="0036044C" w:rsidP="0036044C">
      <w:pPr>
        <w:autoSpaceDE w:val="0"/>
        <w:autoSpaceDN w:val="0"/>
        <w:adjustRightInd w:val="0"/>
        <w:spacing w:after="0" w:line="240" w:lineRule="auto"/>
        <w:rPr>
          <w:rFonts w:ascii="Verdana" w:hAnsi="Verdana" w:cs="Times New Roman"/>
          <w:color w:val="000000" w:themeColor="text1"/>
          <w:sz w:val="18"/>
          <w:szCs w:val="18"/>
          <w:lang w:val="sr-Latn-RS"/>
        </w:rPr>
      </w:pPr>
      <w:r w:rsidRPr="0036044C">
        <w:rPr>
          <w:rFonts w:ascii="Verdana" w:hAnsi="Verdana" w:cs="Times New Roman"/>
          <w:color w:val="000000" w:themeColor="text1"/>
          <w:sz w:val="18"/>
          <w:szCs w:val="18"/>
          <w:lang w:val="sr-Latn-RS"/>
        </w:rPr>
        <w:t>Rashod se utvrđuje redovinim ili vanrednim popisom za svaki poreski period primenom Normativa rashoda iz ove Odluke na količinu dobara koja su u tom poreskom periodu prerađena odnosno proizvedena.</w:t>
      </w:r>
    </w:p>
    <w:p w:rsidR="0036044C" w:rsidRPr="0036044C" w:rsidRDefault="0036044C" w:rsidP="0036044C">
      <w:pPr>
        <w:autoSpaceDE w:val="0"/>
        <w:autoSpaceDN w:val="0"/>
        <w:adjustRightInd w:val="0"/>
        <w:spacing w:after="0" w:line="240" w:lineRule="auto"/>
        <w:rPr>
          <w:rFonts w:ascii="Verdana" w:hAnsi="Verdana" w:cs="Times New Roman"/>
          <w:color w:val="000000" w:themeColor="text1"/>
          <w:sz w:val="18"/>
          <w:szCs w:val="18"/>
          <w:lang w:val="sr-Latn-RS"/>
        </w:rPr>
      </w:pPr>
    </w:p>
    <w:p w:rsidR="0036044C" w:rsidRDefault="0036044C" w:rsidP="0036044C">
      <w:pPr>
        <w:autoSpaceDE w:val="0"/>
        <w:autoSpaceDN w:val="0"/>
        <w:adjustRightInd w:val="0"/>
        <w:spacing w:after="0" w:line="240" w:lineRule="auto"/>
        <w:rPr>
          <w:rFonts w:ascii="Verdana" w:hAnsi="Verdana" w:cs="Times New Roman"/>
          <w:color w:val="000000" w:themeColor="text1"/>
          <w:sz w:val="18"/>
          <w:szCs w:val="18"/>
          <w:lang w:val="sr-Latn-RS"/>
        </w:rPr>
      </w:pPr>
      <w:r w:rsidRPr="0036044C">
        <w:rPr>
          <w:rFonts w:ascii="Verdana" w:hAnsi="Verdana" w:cs="Times New Roman"/>
          <w:color w:val="000000" w:themeColor="text1"/>
          <w:sz w:val="18"/>
          <w:szCs w:val="18"/>
          <w:lang w:val="sr-Latn-RS"/>
        </w:rPr>
        <w:t xml:space="preserve">Poreski periodu za koji se utvrđuje rashod (kalo, rastur, kvar, lom) je </w:t>
      </w:r>
      <w:commentRangeStart w:id="4"/>
      <w:r w:rsidRPr="0036044C">
        <w:rPr>
          <w:rFonts w:ascii="Verdana" w:hAnsi="Verdana" w:cs="Times New Roman"/>
          <w:color w:val="000000" w:themeColor="text1"/>
          <w:sz w:val="18"/>
          <w:szCs w:val="18"/>
          <w:lang w:val="sr-Latn-RS"/>
        </w:rPr>
        <w:t>kalendarski mesec</w:t>
      </w:r>
      <w:commentRangeEnd w:id="4"/>
      <w:r w:rsidR="00D20A39">
        <w:rPr>
          <w:rStyle w:val="CommentReference"/>
        </w:rPr>
        <w:commentReference w:id="4"/>
      </w:r>
      <w:r>
        <w:rPr>
          <w:rFonts w:ascii="Verdana" w:hAnsi="Verdana" w:cs="Times New Roman"/>
          <w:color w:val="000000" w:themeColor="text1"/>
          <w:sz w:val="18"/>
          <w:szCs w:val="18"/>
          <w:lang w:val="sr-Latn-RS"/>
        </w:rPr>
        <w:t>.</w:t>
      </w:r>
    </w:p>
    <w:p w:rsidR="0036044C" w:rsidRPr="0036044C" w:rsidRDefault="0036044C" w:rsidP="0036044C">
      <w:pPr>
        <w:autoSpaceDE w:val="0"/>
        <w:autoSpaceDN w:val="0"/>
        <w:adjustRightInd w:val="0"/>
        <w:spacing w:after="0" w:line="240" w:lineRule="auto"/>
        <w:rPr>
          <w:rFonts w:ascii="Verdana" w:hAnsi="Verdana" w:cs="Times New Roman"/>
          <w:color w:val="000000" w:themeColor="text1"/>
          <w:sz w:val="18"/>
          <w:szCs w:val="18"/>
          <w:lang w:val="sr-Latn-RS"/>
        </w:rPr>
      </w:pPr>
    </w:p>
    <w:p w:rsidR="00062FAF" w:rsidRDefault="00E533F8" w:rsidP="0036044C">
      <w:pPr>
        <w:autoSpaceDE w:val="0"/>
        <w:autoSpaceDN w:val="0"/>
        <w:adjustRightInd w:val="0"/>
        <w:spacing w:after="0" w:line="240" w:lineRule="auto"/>
        <w:rPr>
          <w:rFonts w:ascii="Verdana" w:hAnsi="Verdana" w:cs="Times New Roman"/>
          <w:color w:val="000000" w:themeColor="text1"/>
          <w:sz w:val="18"/>
          <w:szCs w:val="18"/>
          <w:lang w:val="sr-Latn-RS"/>
        </w:rPr>
      </w:pPr>
      <w:r w:rsidRPr="0036044C">
        <w:rPr>
          <w:rFonts w:ascii="Verdana" w:hAnsi="Verdana" w:cs="Times New Roman"/>
          <w:color w:val="000000" w:themeColor="text1"/>
          <w:sz w:val="18"/>
          <w:szCs w:val="18"/>
          <w:lang w:val="sr-Latn-RS"/>
        </w:rPr>
        <w:t>U</w:t>
      </w:r>
      <w:r w:rsidR="00F96B8C" w:rsidRPr="0036044C">
        <w:rPr>
          <w:rFonts w:ascii="Verdana" w:hAnsi="Verdana" w:cs="Times New Roman"/>
          <w:color w:val="000000" w:themeColor="text1"/>
          <w:sz w:val="18"/>
          <w:szCs w:val="18"/>
          <w:lang w:val="sr-Latn-RS"/>
        </w:rPr>
        <w:t>tvrđivanje rashoda vrši ovlašćeno lice ili popisna komisija obveznika, a o izvršenom popisu obavezno se sastavljaju zapisnik i popisna lista.</w:t>
      </w:r>
    </w:p>
    <w:p w:rsidR="00D20A39" w:rsidRDefault="00D20A39" w:rsidP="0036044C">
      <w:pPr>
        <w:autoSpaceDE w:val="0"/>
        <w:autoSpaceDN w:val="0"/>
        <w:adjustRightInd w:val="0"/>
        <w:spacing w:after="0" w:line="240" w:lineRule="auto"/>
        <w:rPr>
          <w:rFonts w:ascii="Verdana" w:hAnsi="Verdana" w:cs="Times New Roman"/>
          <w:color w:val="000000" w:themeColor="text1"/>
          <w:sz w:val="18"/>
          <w:szCs w:val="18"/>
          <w:lang w:val="sr-Latn-RS"/>
        </w:rPr>
      </w:pPr>
    </w:p>
    <w:p w:rsidR="00D20A39" w:rsidRDefault="00D20A39" w:rsidP="0036044C">
      <w:pPr>
        <w:autoSpaceDE w:val="0"/>
        <w:autoSpaceDN w:val="0"/>
        <w:adjustRightInd w:val="0"/>
        <w:spacing w:after="0" w:line="240" w:lineRule="auto"/>
        <w:rPr>
          <w:rFonts w:ascii="Verdana" w:hAnsi="Verdana" w:cs="Times New Roman"/>
          <w:color w:val="000000" w:themeColor="text1"/>
          <w:sz w:val="18"/>
          <w:szCs w:val="18"/>
          <w:lang w:val="sr-Latn-RS"/>
        </w:rPr>
      </w:pPr>
    </w:p>
    <w:p w:rsidR="00D20A39" w:rsidRDefault="00D20A39" w:rsidP="0036044C">
      <w:pPr>
        <w:autoSpaceDE w:val="0"/>
        <w:autoSpaceDN w:val="0"/>
        <w:adjustRightInd w:val="0"/>
        <w:spacing w:after="0" w:line="240" w:lineRule="auto"/>
        <w:rPr>
          <w:rFonts w:ascii="Verdana" w:hAnsi="Verdana" w:cs="Times New Roman"/>
          <w:color w:val="000000" w:themeColor="text1"/>
          <w:sz w:val="18"/>
          <w:szCs w:val="18"/>
          <w:lang w:val="sr-Latn-RS"/>
        </w:rPr>
      </w:pPr>
    </w:p>
    <w:p w:rsidR="0036044C" w:rsidRPr="0036044C" w:rsidRDefault="0036044C" w:rsidP="0036044C">
      <w:pPr>
        <w:autoSpaceDE w:val="0"/>
        <w:autoSpaceDN w:val="0"/>
        <w:adjustRightInd w:val="0"/>
        <w:spacing w:after="0" w:line="240" w:lineRule="auto"/>
        <w:rPr>
          <w:rFonts w:ascii="Verdana" w:hAnsi="Verdana" w:cs="Times New Roman"/>
          <w:color w:val="000000" w:themeColor="text1"/>
          <w:sz w:val="18"/>
          <w:szCs w:val="18"/>
          <w:lang w:val="sr-Latn-RS"/>
        </w:rPr>
      </w:pPr>
    </w:p>
    <w:p w:rsidR="0036044C" w:rsidRPr="0036044C" w:rsidRDefault="0036044C" w:rsidP="0036044C">
      <w:pPr>
        <w:autoSpaceDE w:val="0"/>
        <w:autoSpaceDN w:val="0"/>
        <w:adjustRightInd w:val="0"/>
        <w:spacing w:after="0" w:line="240" w:lineRule="auto"/>
        <w:jc w:val="center"/>
        <w:rPr>
          <w:rFonts w:ascii="Verdana" w:hAnsi="Verdana" w:cs="Times New Roman"/>
          <w:b/>
          <w:color w:val="000000" w:themeColor="text1"/>
          <w:sz w:val="18"/>
          <w:szCs w:val="18"/>
          <w:lang w:val="sr-Latn-RS"/>
        </w:rPr>
      </w:pPr>
      <w:r w:rsidRPr="0036044C">
        <w:rPr>
          <w:rFonts w:ascii="Verdana" w:hAnsi="Verdana" w:cs="Times New Roman"/>
          <w:b/>
          <w:color w:val="000000" w:themeColor="text1"/>
          <w:sz w:val="18"/>
          <w:szCs w:val="18"/>
          <w:lang w:val="sr-Latn-RS"/>
        </w:rPr>
        <w:lastRenderedPageBreak/>
        <w:t>Član 5.</w:t>
      </w:r>
    </w:p>
    <w:p w:rsidR="0036044C" w:rsidRPr="0036044C" w:rsidRDefault="0036044C" w:rsidP="0036044C">
      <w:pPr>
        <w:autoSpaceDE w:val="0"/>
        <w:autoSpaceDN w:val="0"/>
        <w:adjustRightInd w:val="0"/>
        <w:spacing w:after="0" w:line="240" w:lineRule="auto"/>
        <w:rPr>
          <w:rFonts w:ascii="Verdana" w:hAnsi="Verdana" w:cs="Times New Roman"/>
          <w:color w:val="000000" w:themeColor="text1"/>
          <w:sz w:val="18"/>
          <w:szCs w:val="18"/>
          <w:lang w:val="sr-Latn-RS"/>
        </w:rPr>
      </w:pPr>
    </w:p>
    <w:p w:rsidR="0036044C" w:rsidRPr="0036044C" w:rsidRDefault="0036044C" w:rsidP="0036044C">
      <w:pPr>
        <w:autoSpaceDE w:val="0"/>
        <w:autoSpaceDN w:val="0"/>
        <w:adjustRightInd w:val="0"/>
        <w:spacing w:after="0" w:line="240" w:lineRule="auto"/>
        <w:rPr>
          <w:rFonts w:ascii="Verdana" w:hAnsi="Verdana" w:cs="Times New Roman"/>
          <w:color w:val="000000" w:themeColor="text1"/>
          <w:sz w:val="18"/>
          <w:szCs w:val="18"/>
          <w:lang w:val="sr-Latn-RS"/>
        </w:rPr>
      </w:pPr>
      <w:commentRangeStart w:id="5"/>
      <w:r w:rsidRPr="0036044C">
        <w:rPr>
          <w:rFonts w:ascii="Verdana" w:hAnsi="Verdana" w:cs="Times New Roman"/>
          <w:color w:val="000000" w:themeColor="text1"/>
          <w:sz w:val="18"/>
          <w:szCs w:val="18"/>
          <w:lang w:val="sr-Latn-RS"/>
        </w:rPr>
        <w:t>Normativ</w:t>
      </w:r>
      <w:commentRangeEnd w:id="5"/>
      <w:r w:rsidR="00D20A39">
        <w:rPr>
          <w:rStyle w:val="CommentReference"/>
        </w:rPr>
        <w:commentReference w:id="5"/>
      </w:r>
      <w:r w:rsidRPr="0036044C">
        <w:rPr>
          <w:rFonts w:ascii="Verdana" w:hAnsi="Verdana" w:cs="Times New Roman"/>
          <w:color w:val="000000" w:themeColor="text1"/>
          <w:sz w:val="18"/>
          <w:szCs w:val="18"/>
          <w:lang w:val="sr-Latn-RS"/>
        </w:rPr>
        <w:t xml:space="preserve"> za utvrđivanje rashoda na koji se ne plaća PDV u skladu sa ovom Odllukom iznosi :</w:t>
      </w:r>
    </w:p>
    <w:p w:rsidR="0036044C" w:rsidRDefault="0036044C">
      <w:pPr>
        <w:rPr>
          <w:rFonts w:ascii="Verdana" w:hAnsi="Verdana" w:cs="Tahoma"/>
          <w:color w:val="000000" w:themeColor="text1"/>
          <w:sz w:val="18"/>
          <w:szCs w:val="18"/>
          <w:shd w:val="clear" w:color="auto" w:fill="FFFFFF"/>
          <w:lang w:val="sr-Latn-RS"/>
        </w:rPr>
      </w:pPr>
    </w:p>
    <w:tbl>
      <w:tblPr>
        <w:tblStyle w:val="TableGrid"/>
        <w:tblW w:w="0" w:type="auto"/>
        <w:jc w:val="center"/>
        <w:tblLook w:val="04A0" w:firstRow="1" w:lastRow="0" w:firstColumn="1" w:lastColumn="0" w:noHBand="0" w:noVBand="1"/>
      </w:tblPr>
      <w:tblGrid>
        <w:gridCol w:w="1541"/>
        <w:gridCol w:w="4843"/>
        <w:gridCol w:w="1804"/>
      </w:tblGrid>
      <w:tr w:rsidR="0036044C" w:rsidRPr="0036044C" w:rsidTr="0036044C">
        <w:trPr>
          <w:jc w:val="center"/>
        </w:trPr>
        <w:tc>
          <w:tcPr>
            <w:tcW w:w="1541" w:type="dxa"/>
          </w:tcPr>
          <w:p w:rsidR="0036044C" w:rsidRPr="0036044C" w:rsidRDefault="0036044C">
            <w:pPr>
              <w:rPr>
                <w:rFonts w:ascii="Verdana" w:hAnsi="Verdana" w:cs="Arial"/>
                <w:b/>
                <w:color w:val="000000"/>
                <w:sz w:val="18"/>
                <w:szCs w:val="18"/>
                <w:shd w:val="clear" w:color="auto" w:fill="FFFFFF"/>
                <w:lang w:val="sr-Latn-RS"/>
              </w:rPr>
            </w:pPr>
            <w:r w:rsidRPr="0036044C">
              <w:rPr>
                <w:rFonts w:ascii="Verdana" w:hAnsi="Verdana" w:cs="Arial"/>
                <w:b/>
                <w:color w:val="000000"/>
                <w:sz w:val="18"/>
                <w:szCs w:val="18"/>
                <w:shd w:val="clear" w:color="auto" w:fill="FFFFFF"/>
                <w:lang w:val="sr-Latn-RS"/>
              </w:rPr>
              <w:t>Redni Broj</w:t>
            </w:r>
          </w:p>
        </w:tc>
        <w:tc>
          <w:tcPr>
            <w:tcW w:w="4843" w:type="dxa"/>
          </w:tcPr>
          <w:p w:rsidR="0036044C" w:rsidRPr="0036044C" w:rsidRDefault="0036044C">
            <w:pPr>
              <w:rPr>
                <w:rFonts w:ascii="Verdana" w:hAnsi="Verdana" w:cs="Arial"/>
                <w:b/>
                <w:color w:val="000000"/>
                <w:sz w:val="18"/>
                <w:szCs w:val="18"/>
                <w:shd w:val="clear" w:color="auto" w:fill="FFFFFF"/>
                <w:lang w:val="sr-Latn-RS"/>
              </w:rPr>
            </w:pPr>
            <w:r w:rsidRPr="0036044C">
              <w:rPr>
                <w:rFonts w:ascii="Verdana" w:hAnsi="Verdana" w:cs="Arial"/>
                <w:b/>
                <w:color w:val="000000"/>
                <w:sz w:val="18"/>
                <w:szCs w:val="18"/>
                <w:shd w:val="clear" w:color="auto" w:fill="FFFFFF"/>
                <w:lang w:val="sr-Latn-RS"/>
              </w:rPr>
              <w:t>Proizvod</w:t>
            </w:r>
          </w:p>
        </w:tc>
        <w:tc>
          <w:tcPr>
            <w:tcW w:w="1804" w:type="dxa"/>
          </w:tcPr>
          <w:p w:rsidR="0036044C" w:rsidRPr="0036044C" w:rsidRDefault="0036044C" w:rsidP="0036044C">
            <w:pPr>
              <w:jc w:val="center"/>
              <w:rPr>
                <w:rFonts w:ascii="Verdana" w:hAnsi="Verdana" w:cs="Arial"/>
                <w:b/>
                <w:color w:val="000000"/>
                <w:sz w:val="18"/>
                <w:szCs w:val="18"/>
                <w:shd w:val="clear" w:color="auto" w:fill="FFFFFF"/>
                <w:lang w:val="sr-Latn-RS"/>
              </w:rPr>
            </w:pPr>
            <w:r w:rsidRPr="0036044C">
              <w:rPr>
                <w:rFonts w:ascii="Verdana" w:hAnsi="Verdana" w:cs="Arial"/>
                <w:b/>
                <w:color w:val="000000"/>
                <w:sz w:val="18"/>
                <w:szCs w:val="18"/>
                <w:shd w:val="clear" w:color="auto" w:fill="FFFFFF"/>
                <w:lang w:val="sr-Latn-RS"/>
              </w:rPr>
              <w:t>Stopa</w:t>
            </w:r>
          </w:p>
        </w:tc>
      </w:tr>
      <w:tr w:rsidR="0036044C" w:rsidRPr="0036044C" w:rsidTr="0036044C">
        <w:trPr>
          <w:jc w:val="center"/>
        </w:trPr>
        <w:tc>
          <w:tcPr>
            <w:tcW w:w="1541" w:type="dxa"/>
          </w:tcPr>
          <w:p w:rsidR="0036044C" w:rsidRPr="0036044C" w:rsidRDefault="0036044C" w:rsidP="0036044C">
            <w:pPr>
              <w:jc w:val="center"/>
              <w:rPr>
                <w:rFonts w:ascii="Verdana" w:hAnsi="Verdana" w:cs="Arial"/>
                <w:color w:val="000000"/>
                <w:sz w:val="18"/>
                <w:szCs w:val="18"/>
                <w:shd w:val="clear" w:color="auto" w:fill="FFFFFF"/>
                <w:lang w:val="sr-Latn-RS"/>
              </w:rPr>
            </w:pPr>
            <w:r w:rsidRPr="0036044C">
              <w:rPr>
                <w:rFonts w:ascii="Verdana" w:hAnsi="Verdana" w:cs="Arial"/>
                <w:color w:val="000000"/>
                <w:sz w:val="18"/>
                <w:szCs w:val="18"/>
                <w:shd w:val="clear" w:color="auto" w:fill="FFFFFF"/>
                <w:lang w:val="sr-Latn-RS"/>
              </w:rPr>
              <w:t>1</w:t>
            </w:r>
            <w:r>
              <w:rPr>
                <w:rFonts w:ascii="Verdana" w:hAnsi="Verdana" w:cs="Arial"/>
                <w:color w:val="000000"/>
                <w:sz w:val="18"/>
                <w:szCs w:val="18"/>
                <w:shd w:val="clear" w:color="auto" w:fill="FFFFFF"/>
                <w:lang w:val="sr-Latn-RS"/>
              </w:rPr>
              <w:t>.</w:t>
            </w:r>
          </w:p>
        </w:tc>
        <w:tc>
          <w:tcPr>
            <w:tcW w:w="4843" w:type="dxa"/>
          </w:tcPr>
          <w:p w:rsidR="0036044C" w:rsidRPr="0036044C" w:rsidRDefault="0036044C">
            <w:pPr>
              <w:rPr>
                <w:rFonts w:ascii="Verdana" w:hAnsi="Verdana" w:cs="Arial"/>
                <w:color w:val="000000"/>
                <w:sz w:val="18"/>
                <w:szCs w:val="18"/>
                <w:shd w:val="clear" w:color="auto" w:fill="FFFFFF"/>
                <w:lang w:val="sr-Latn-RS"/>
              </w:rPr>
            </w:pPr>
            <w:r w:rsidRPr="0036044C">
              <w:rPr>
                <w:rFonts w:ascii="Verdana" w:hAnsi="Verdana" w:cs="Arial"/>
                <w:color w:val="000000"/>
                <w:sz w:val="18"/>
                <w:szCs w:val="18"/>
                <w:shd w:val="clear" w:color="auto" w:fill="FFFFFF"/>
                <w:lang w:val="sr-Latn-RS"/>
              </w:rPr>
              <w:t>Tekstilni materijal</w:t>
            </w:r>
          </w:p>
        </w:tc>
        <w:tc>
          <w:tcPr>
            <w:tcW w:w="1804" w:type="dxa"/>
          </w:tcPr>
          <w:p w:rsidR="0036044C" w:rsidRPr="0036044C" w:rsidRDefault="0036044C" w:rsidP="0036044C">
            <w:pPr>
              <w:jc w:val="center"/>
              <w:rPr>
                <w:rFonts w:ascii="Verdana" w:hAnsi="Verdana" w:cs="Arial"/>
                <w:color w:val="000000"/>
                <w:sz w:val="18"/>
                <w:szCs w:val="18"/>
                <w:shd w:val="clear" w:color="auto" w:fill="FFFFFF"/>
                <w:lang w:val="sr-Latn-RS"/>
              </w:rPr>
            </w:pPr>
            <w:commentRangeStart w:id="6"/>
            <w:r w:rsidRPr="0036044C">
              <w:rPr>
                <w:rFonts w:ascii="Verdana" w:hAnsi="Verdana" w:cs="Arial"/>
                <w:color w:val="000000"/>
                <w:sz w:val="18"/>
                <w:szCs w:val="18"/>
                <w:shd w:val="clear" w:color="auto" w:fill="FFFFFF"/>
                <w:lang w:val="sr-Latn-RS"/>
              </w:rPr>
              <w:t>1,5%</w:t>
            </w:r>
            <w:commentRangeEnd w:id="6"/>
            <w:r w:rsidR="00D20A39">
              <w:rPr>
                <w:rStyle w:val="CommentReference"/>
              </w:rPr>
              <w:commentReference w:id="6"/>
            </w:r>
          </w:p>
        </w:tc>
      </w:tr>
      <w:tr w:rsidR="0036044C" w:rsidRPr="0036044C" w:rsidTr="0036044C">
        <w:trPr>
          <w:jc w:val="center"/>
        </w:trPr>
        <w:tc>
          <w:tcPr>
            <w:tcW w:w="1541" w:type="dxa"/>
          </w:tcPr>
          <w:p w:rsidR="0036044C" w:rsidRPr="0036044C" w:rsidRDefault="0036044C" w:rsidP="0036044C">
            <w:pPr>
              <w:jc w:val="center"/>
              <w:rPr>
                <w:rFonts w:ascii="Verdana" w:hAnsi="Verdana" w:cs="Arial"/>
                <w:color w:val="000000"/>
                <w:sz w:val="18"/>
                <w:szCs w:val="18"/>
                <w:shd w:val="clear" w:color="auto" w:fill="FFFFFF"/>
                <w:lang w:val="sr-Latn-RS"/>
              </w:rPr>
            </w:pPr>
            <w:r w:rsidRPr="0036044C">
              <w:rPr>
                <w:rFonts w:ascii="Verdana" w:hAnsi="Verdana" w:cs="Arial"/>
                <w:color w:val="000000"/>
                <w:sz w:val="18"/>
                <w:szCs w:val="18"/>
                <w:shd w:val="clear" w:color="auto" w:fill="FFFFFF"/>
                <w:lang w:val="sr-Latn-RS"/>
              </w:rPr>
              <w:t>2.</w:t>
            </w:r>
          </w:p>
        </w:tc>
        <w:tc>
          <w:tcPr>
            <w:tcW w:w="4843" w:type="dxa"/>
          </w:tcPr>
          <w:p w:rsidR="0036044C" w:rsidRPr="0036044C" w:rsidRDefault="0036044C">
            <w:pPr>
              <w:rPr>
                <w:rFonts w:ascii="Verdana" w:hAnsi="Verdana" w:cs="Arial"/>
                <w:color w:val="000000"/>
                <w:sz w:val="18"/>
                <w:szCs w:val="18"/>
                <w:shd w:val="clear" w:color="auto" w:fill="FFFFFF"/>
                <w:lang w:val="sr-Latn-RS"/>
              </w:rPr>
            </w:pPr>
            <w:commentRangeStart w:id="7"/>
            <w:r w:rsidRPr="0036044C">
              <w:rPr>
                <w:rFonts w:ascii="Verdana" w:hAnsi="Verdana" w:cs="Arial"/>
                <w:color w:val="000000"/>
                <w:sz w:val="18"/>
                <w:szCs w:val="18"/>
                <w:shd w:val="clear" w:color="auto" w:fill="FFFFFF"/>
                <w:lang w:val="sr-Latn-RS"/>
              </w:rPr>
              <w:t>Koža</w:t>
            </w:r>
            <w:commentRangeEnd w:id="7"/>
            <w:r w:rsidR="00F76C95">
              <w:rPr>
                <w:rStyle w:val="CommentReference"/>
              </w:rPr>
              <w:commentReference w:id="7"/>
            </w:r>
          </w:p>
        </w:tc>
        <w:tc>
          <w:tcPr>
            <w:tcW w:w="1804" w:type="dxa"/>
          </w:tcPr>
          <w:p w:rsidR="0036044C" w:rsidRPr="0036044C" w:rsidRDefault="0036044C" w:rsidP="0036044C">
            <w:pPr>
              <w:jc w:val="center"/>
              <w:rPr>
                <w:rFonts w:ascii="Verdana" w:hAnsi="Verdana" w:cs="Arial"/>
                <w:color w:val="000000"/>
                <w:sz w:val="18"/>
                <w:szCs w:val="18"/>
                <w:shd w:val="clear" w:color="auto" w:fill="FFFFFF"/>
                <w:lang w:val="sr-Latn-RS"/>
              </w:rPr>
            </w:pPr>
            <w:r w:rsidRPr="0036044C">
              <w:rPr>
                <w:rFonts w:ascii="Verdana" w:hAnsi="Verdana" w:cs="Arial"/>
                <w:color w:val="000000"/>
                <w:sz w:val="18"/>
                <w:szCs w:val="18"/>
                <w:shd w:val="clear" w:color="auto" w:fill="FFFFFF"/>
                <w:lang w:val="sr-Latn-RS"/>
              </w:rPr>
              <w:t>1,5%</w:t>
            </w:r>
          </w:p>
        </w:tc>
      </w:tr>
      <w:tr w:rsidR="0036044C" w:rsidRPr="0036044C" w:rsidTr="0036044C">
        <w:trPr>
          <w:jc w:val="center"/>
        </w:trPr>
        <w:tc>
          <w:tcPr>
            <w:tcW w:w="1541" w:type="dxa"/>
          </w:tcPr>
          <w:p w:rsidR="0036044C" w:rsidRPr="0036044C" w:rsidRDefault="0036044C" w:rsidP="0036044C">
            <w:pPr>
              <w:jc w:val="center"/>
              <w:rPr>
                <w:rFonts w:ascii="Verdana" w:hAnsi="Verdana" w:cs="Arial"/>
                <w:color w:val="000000"/>
                <w:sz w:val="18"/>
                <w:szCs w:val="18"/>
                <w:shd w:val="clear" w:color="auto" w:fill="FFFFFF"/>
                <w:lang w:val="sr-Latn-RS"/>
              </w:rPr>
            </w:pPr>
            <w:r w:rsidRPr="0036044C">
              <w:rPr>
                <w:rFonts w:ascii="Verdana" w:hAnsi="Verdana" w:cs="Arial"/>
                <w:color w:val="000000"/>
                <w:sz w:val="18"/>
                <w:szCs w:val="18"/>
                <w:shd w:val="clear" w:color="auto" w:fill="FFFFFF"/>
                <w:lang w:val="sr-Latn-RS"/>
              </w:rPr>
              <w:t>3.</w:t>
            </w:r>
          </w:p>
        </w:tc>
        <w:tc>
          <w:tcPr>
            <w:tcW w:w="4843" w:type="dxa"/>
          </w:tcPr>
          <w:p w:rsidR="0036044C" w:rsidRPr="0036044C" w:rsidRDefault="0036044C">
            <w:pPr>
              <w:rPr>
                <w:rFonts w:ascii="Verdana" w:hAnsi="Verdana" w:cs="Arial"/>
                <w:color w:val="000000"/>
                <w:sz w:val="18"/>
                <w:szCs w:val="18"/>
                <w:shd w:val="clear" w:color="auto" w:fill="FFFFFF"/>
                <w:lang w:val="sr-Latn-RS"/>
              </w:rPr>
            </w:pPr>
            <w:r w:rsidRPr="0036044C">
              <w:rPr>
                <w:rFonts w:ascii="Verdana" w:hAnsi="Verdana" w:cs="Arial"/>
                <w:color w:val="000000"/>
                <w:sz w:val="18"/>
                <w:szCs w:val="18"/>
                <w:shd w:val="clear" w:color="auto" w:fill="FFFFFF"/>
                <w:lang w:val="sr-Latn-RS"/>
              </w:rPr>
              <w:t>XYZ</w:t>
            </w:r>
          </w:p>
        </w:tc>
        <w:tc>
          <w:tcPr>
            <w:tcW w:w="1804" w:type="dxa"/>
          </w:tcPr>
          <w:p w:rsidR="0036044C" w:rsidRPr="0036044C" w:rsidRDefault="0036044C" w:rsidP="0036044C">
            <w:pPr>
              <w:jc w:val="center"/>
              <w:rPr>
                <w:rFonts w:ascii="Verdana" w:hAnsi="Verdana" w:cs="Arial"/>
                <w:color w:val="000000"/>
                <w:sz w:val="18"/>
                <w:szCs w:val="18"/>
                <w:shd w:val="clear" w:color="auto" w:fill="FFFFFF"/>
                <w:lang w:val="sr-Latn-RS"/>
              </w:rPr>
            </w:pPr>
            <w:r w:rsidRPr="0036044C">
              <w:rPr>
                <w:rFonts w:ascii="Verdana" w:hAnsi="Verdana" w:cs="Arial"/>
                <w:color w:val="000000"/>
                <w:sz w:val="18"/>
                <w:szCs w:val="18"/>
                <w:shd w:val="clear" w:color="auto" w:fill="FFFFFF"/>
                <w:lang w:val="sr-Latn-RS"/>
              </w:rPr>
              <w:t>1,5%</w:t>
            </w:r>
          </w:p>
        </w:tc>
      </w:tr>
    </w:tbl>
    <w:p w:rsidR="0036044C" w:rsidRDefault="0036044C" w:rsidP="0036044C">
      <w:pPr>
        <w:rPr>
          <w:rFonts w:ascii="Verdana" w:hAnsi="Verdana" w:cs="Tahoma"/>
          <w:color w:val="000000" w:themeColor="text1"/>
          <w:sz w:val="18"/>
          <w:szCs w:val="18"/>
          <w:shd w:val="clear" w:color="auto" w:fill="FFFFFF"/>
          <w:lang w:val="sr-Latn-RS"/>
        </w:rPr>
      </w:pPr>
    </w:p>
    <w:p w:rsidR="00D20A39" w:rsidRDefault="00D20A39" w:rsidP="0036044C">
      <w:pPr>
        <w:rPr>
          <w:rFonts w:ascii="Verdana" w:hAnsi="Verdana" w:cs="Tahoma"/>
          <w:color w:val="000000" w:themeColor="text1"/>
          <w:sz w:val="18"/>
          <w:szCs w:val="18"/>
          <w:shd w:val="clear" w:color="auto" w:fill="FFFFFF"/>
          <w:lang w:val="sr-Latn-RS"/>
        </w:rPr>
      </w:pPr>
      <w:r>
        <w:rPr>
          <w:rFonts w:ascii="Verdana" w:hAnsi="Verdana" w:cs="Tahoma"/>
          <w:color w:val="000000" w:themeColor="text1"/>
          <w:sz w:val="18"/>
          <w:szCs w:val="18"/>
          <w:shd w:val="clear" w:color="auto" w:fill="FFFFFF"/>
          <w:lang w:val="sr-Latn-RS"/>
        </w:rPr>
        <w:t>U O</w:t>
      </w:r>
      <w:r w:rsidR="00F76C95">
        <w:rPr>
          <w:rFonts w:ascii="Verdana" w:hAnsi="Verdana" w:cs="Tahoma"/>
          <w:color w:val="000000" w:themeColor="text1"/>
          <w:sz w:val="18"/>
          <w:szCs w:val="18"/>
          <w:shd w:val="clear" w:color="auto" w:fill="FFFFFF"/>
          <w:lang w:val="sr-Latn-RS"/>
        </w:rPr>
        <w:t>d</w:t>
      </w:r>
      <w:r>
        <w:rPr>
          <w:rFonts w:ascii="Verdana" w:hAnsi="Verdana" w:cs="Tahoma"/>
          <w:color w:val="000000" w:themeColor="text1"/>
          <w:sz w:val="18"/>
          <w:szCs w:val="18"/>
          <w:shd w:val="clear" w:color="auto" w:fill="FFFFFF"/>
          <w:lang w:val="sr-Latn-RS"/>
        </w:rPr>
        <w:t>žacima,</w:t>
      </w:r>
    </w:p>
    <w:p w:rsidR="00D20A39" w:rsidRDefault="00D20A39" w:rsidP="0036044C">
      <w:pPr>
        <w:rPr>
          <w:rFonts w:ascii="Verdana" w:hAnsi="Verdana" w:cs="Tahoma"/>
          <w:color w:val="000000" w:themeColor="text1"/>
          <w:sz w:val="18"/>
          <w:szCs w:val="18"/>
          <w:shd w:val="clear" w:color="auto" w:fill="FFFFFF"/>
          <w:lang w:val="sr-Latn-RS"/>
        </w:rPr>
      </w:pPr>
    </w:p>
    <w:p w:rsidR="00D20A39" w:rsidRDefault="00D20A39" w:rsidP="0036044C">
      <w:pPr>
        <w:rPr>
          <w:rFonts w:ascii="Verdana" w:hAnsi="Verdana" w:cs="Tahoma"/>
          <w:color w:val="000000" w:themeColor="text1"/>
          <w:sz w:val="18"/>
          <w:szCs w:val="18"/>
          <w:shd w:val="clear" w:color="auto" w:fill="FFFFFF"/>
          <w:lang w:val="sr-Latn-RS"/>
        </w:rPr>
      </w:pPr>
      <w:r>
        <w:rPr>
          <w:rFonts w:ascii="Verdana" w:hAnsi="Verdana" w:cs="Tahoma"/>
          <w:color w:val="000000" w:themeColor="text1"/>
          <w:sz w:val="18"/>
          <w:szCs w:val="18"/>
          <w:shd w:val="clear" w:color="auto" w:fill="FFFFFF"/>
          <w:lang w:val="sr-Latn-RS"/>
        </w:rPr>
        <w:t>Dana ____________________</w:t>
      </w:r>
    </w:p>
    <w:p w:rsidR="00D20A39" w:rsidRDefault="00D20A39" w:rsidP="0036044C">
      <w:pPr>
        <w:rPr>
          <w:rFonts w:ascii="Verdana" w:hAnsi="Verdana" w:cs="Tahoma"/>
          <w:color w:val="000000" w:themeColor="text1"/>
          <w:sz w:val="18"/>
          <w:szCs w:val="18"/>
          <w:shd w:val="clear" w:color="auto" w:fill="FFFFFF"/>
          <w:lang w:val="sr-Latn-RS"/>
        </w:rPr>
      </w:pPr>
    </w:p>
    <w:p w:rsidR="00D20A39" w:rsidRDefault="00D20A39" w:rsidP="0036044C">
      <w:pPr>
        <w:rPr>
          <w:rFonts w:ascii="Verdana" w:hAnsi="Verdana" w:cs="Tahoma"/>
          <w:color w:val="000000" w:themeColor="text1"/>
          <w:sz w:val="18"/>
          <w:szCs w:val="18"/>
          <w:shd w:val="clear" w:color="auto" w:fill="FFFFFF"/>
          <w:lang w:val="sr-Latn-RS"/>
        </w:rPr>
      </w:pPr>
      <w:r>
        <w:rPr>
          <w:rFonts w:ascii="Verdana" w:hAnsi="Verdana" w:cs="Tahoma"/>
          <w:color w:val="000000" w:themeColor="text1"/>
          <w:sz w:val="18"/>
          <w:szCs w:val="18"/>
          <w:shd w:val="clear" w:color="auto" w:fill="FFFFFF"/>
          <w:lang w:val="sr-Latn-RS"/>
        </w:rPr>
        <w:t>Potpis ovlašćeno lica</w:t>
      </w:r>
    </w:p>
    <w:p w:rsidR="00D20A39" w:rsidRDefault="00D20A39" w:rsidP="0036044C">
      <w:pPr>
        <w:rPr>
          <w:rFonts w:ascii="Verdana" w:hAnsi="Verdana" w:cs="Tahoma"/>
          <w:color w:val="000000" w:themeColor="text1"/>
          <w:sz w:val="18"/>
          <w:szCs w:val="18"/>
          <w:shd w:val="clear" w:color="auto" w:fill="FFFFFF"/>
          <w:lang w:val="sr-Latn-RS"/>
        </w:rPr>
      </w:pPr>
    </w:p>
    <w:p w:rsidR="00D20A39" w:rsidRPr="0036044C" w:rsidRDefault="00D20A39" w:rsidP="0036044C">
      <w:pPr>
        <w:rPr>
          <w:rFonts w:ascii="Verdana" w:hAnsi="Verdana" w:cs="Tahoma"/>
          <w:color w:val="000000" w:themeColor="text1"/>
          <w:sz w:val="18"/>
          <w:szCs w:val="18"/>
          <w:shd w:val="clear" w:color="auto" w:fill="FFFFFF"/>
          <w:lang w:val="sr-Latn-RS"/>
        </w:rPr>
      </w:pPr>
      <w:r>
        <w:rPr>
          <w:rFonts w:ascii="Verdana" w:hAnsi="Verdana" w:cs="Tahoma"/>
          <w:color w:val="000000" w:themeColor="text1"/>
          <w:sz w:val="18"/>
          <w:szCs w:val="18"/>
          <w:shd w:val="clear" w:color="auto" w:fill="FFFFFF"/>
          <w:lang w:val="sr-Latn-RS"/>
        </w:rPr>
        <w:t>_________________________</w:t>
      </w:r>
    </w:p>
    <w:sectPr w:rsidR="00D20A39" w:rsidRPr="0036044C">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14-11-11T11:29:00Z" w:initials="U">
    <w:p w:rsidR="00D20A39" w:rsidRDefault="00D20A39">
      <w:pPr>
        <w:pStyle w:val="CommentText"/>
      </w:pPr>
      <w:r>
        <w:rPr>
          <w:rStyle w:val="CommentReference"/>
        </w:rPr>
        <w:annotationRef/>
      </w:r>
      <w:r>
        <w:t>Ovde je potebno uneti datum, ali treba voditi računa da datum odluke bude usklađen sa prvim poreskim periodom za koji se sastavlja PDV prijava a imajući u vidu odredbe ove odluke koja omogućava da se PDV na škart ne plati</w:t>
      </w:r>
    </w:p>
  </w:comment>
  <w:comment w:id="2" w:author="User" w:date="2014-11-11T11:28:00Z" w:initials="U">
    <w:p w:rsidR="00D20A39" w:rsidRDefault="00D20A39">
      <w:pPr>
        <w:pStyle w:val="CommentText"/>
      </w:pPr>
      <w:r>
        <w:rPr>
          <w:rStyle w:val="CommentReference"/>
        </w:rPr>
        <w:annotationRef/>
      </w:r>
      <w:r>
        <w:t>Ovde je potrebno navesti lice koje je zakonski zastupnik</w:t>
      </w:r>
    </w:p>
  </w:comment>
  <w:comment w:id="3" w:author="User" w:date="2014-11-11T11:39:00Z" w:initials="U">
    <w:p w:rsidR="00D20A39" w:rsidRDefault="00D20A39">
      <w:pPr>
        <w:pStyle w:val="CommentText"/>
      </w:pPr>
      <w:r>
        <w:rPr>
          <w:rStyle w:val="CommentReference"/>
        </w:rPr>
        <w:annotationRef/>
      </w:r>
      <w:r>
        <w:t>Da bi se rashod mogao tretirati u skladu sa ovom odlukom, on mora biti utvrđen popisom. To znači d</w:t>
      </w:r>
      <w:r w:rsidR="00F76C95">
        <w:t>a se mora ispoštovati standardna</w:t>
      </w:r>
      <w:r>
        <w:t xml:space="preserve"> procedura popisa tj donošeneje odluke o formiranju pospisne komisije, popisne liste, i izveštaja o obavljenom popisu gde će se konstatovati količinski i vrednosni iznos škarta.</w:t>
      </w:r>
    </w:p>
  </w:comment>
  <w:comment w:id="4" w:author="User" w:date="2014-11-11T11:33:00Z" w:initials="U">
    <w:p w:rsidR="00D20A39" w:rsidRDefault="00D20A39">
      <w:pPr>
        <w:pStyle w:val="CommentText"/>
      </w:pPr>
      <w:r>
        <w:rPr>
          <w:rStyle w:val="CommentReference"/>
        </w:rPr>
        <w:annotationRef/>
      </w:r>
      <w:r>
        <w:t>Ovakakv formalni poipis se radi jednom mesečno na kraju meseca kako bi se ustanovilo</w:t>
      </w:r>
    </w:p>
  </w:comment>
  <w:comment w:id="5" w:author="User" w:date="2014-11-11T11:34:00Z" w:initials="U">
    <w:p w:rsidR="00D20A39" w:rsidRDefault="00D20A39">
      <w:pPr>
        <w:pStyle w:val="CommentText"/>
      </w:pPr>
      <w:r>
        <w:rPr>
          <w:rStyle w:val="CommentReference"/>
        </w:rPr>
        <w:annotationRef/>
      </w:r>
      <w:r>
        <w:t>Ako ovi normativi nisu uređeni Uredbom obveznik može sam da ih napravi u skladu sa prirodom svog tehnološkog procesa.</w:t>
      </w:r>
    </w:p>
  </w:comment>
  <w:comment w:id="6" w:author="User" w:date="2014-11-11T11:37:00Z" w:initials="U">
    <w:p w:rsidR="00D20A39" w:rsidRDefault="00D20A39">
      <w:pPr>
        <w:pStyle w:val="CommentText"/>
      </w:pPr>
      <w:r>
        <w:rPr>
          <w:rStyle w:val="CommentReference"/>
        </w:rPr>
        <w:annotationRef/>
      </w:r>
      <w:r>
        <w:t>U Uredbi kad je reč o trgovini na malo za ove proizvode utvrđeno je 1.5% kao normativ. Međutim potrebno je prvo sagledati koliko zaista iznose ovi rashodi kod vas u knjigama u odnosu na utrošenu koliičinu materijala</w:t>
      </w:r>
      <w:r w:rsidR="00F76C95">
        <w:t xml:space="preserve"> da to bude reper za dalju odluku koji procenat staviti. Svakako šta god se odluči potrebno je dobiti mišljenje od poreske da li se oni slažu.</w:t>
      </w:r>
      <w:r>
        <w:t xml:space="preserve"> </w:t>
      </w:r>
    </w:p>
  </w:comment>
  <w:comment w:id="7" w:author="User" w:date="2014-11-11T11:41:00Z" w:initials="U">
    <w:p w:rsidR="00F76C95" w:rsidRDefault="00F76C95">
      <w:pPr>
        <w:pStyle w:val="CommentText"/>
      </w:pPr>
      <w:r>
        <w:rPr>
          <w:rStyle w:val="CommentReference"/>
        </w:rPr>
        <w:annotationRef/>
      </w:r>
      <w:r>
        <w:t>Za kožu od reptilija se uredbom nalaže da se PDV mora platiti na ceo škart nastao preradom ove kože jer se ona smatra lluksuznim dobrom. Ovo ne važi za ostale vrste kože.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8C"/>
    <w:rsid w:val="00062FAF"/>
    <w:rsid w:val="0036044C"/>
    <w:rsid w:val="003B109F"/>
    <w:rsid w:val="009B5953"/>
    <w:rsid w:val="00D20A39"/>
    <w:rsid w:val="00E533F8"/>
    <w:rsid w:val="00F76C95"/>
    <w:rsid w:val="00F9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t-IT"/>
    </w:rPr>
  </w:style>
  <w:style w:type="paragraph" w:styleId="Heading3">
    <w:name w:val="heading 3"/>
    <w:basedOn w:val="Normal"/>
    <w:link w:val="Heading3Char"/>
    <w:uiPriority w:val="9"/>
    <w:qFormat/>
    <w:rsid w:val="009B595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6B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9B595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B5953"/>
  </w:style>
  <w:style w:type="table" w:styleId="TableGrid">
    <w:name w:val="Table Grid"/>
    <w:basedOn w:val="TableNormal"/>
    <w:uiPriority w:val="59"/>
    <w:rsid w:val="00360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20A39"/>
    <w:rPr>
      <w:sz w:val="16"/>
      <w:szCs w:val="16"/>
    </w:rPr>
  </w:style>
  <w:style w:type="paragraph" w:styleId="CommentText">
    <w:name w:val="annotation text"/>
    <w:basedOn w:val="Normal"/>
    <w:link w:val="CommentTextChar"/>
    <w:uiPriority w:val="99"/>
    <w:semiHidden/>
    <w:unhideWhenUsed/>
    <w:rsid w:val="00D20A39"/>
    <w:pPr>
      <w:spacing w:line="240" w:lineRule="auto"/>
    </w:pPr>
    <w:rPr>
      <w:sz w:val="20"/>
      <w:szCs w:val="20"/>
    </w:rPr>
  </w:style>
  <w:style w:type="character" w:customStyle="1" w:styleId="CommentTextChar">
    <w:name w:val="Comment Text Char"/>
    <w:basedOn w:val="DefaultParagraphFont"/>
    <w:link w:val="CommentText"/>
    <w:uiPriority w:val="99"/>
    <w:semiHidden/>
    <w:rsid w:val="00D20A39"/>
    <w:rPr>
      <w:sz w:val="20"/>
      <w:szCs w:val="20"/>
      <w:lang w:val="it-IT"/>
    </w:rPr>
  </w:style>
  <w:style w:type="paragraph" w:styleId="CommentSubject">
    <w:name w:val="annotation subject"/>
    <w:basedOn w:val="CommentText"/>
    <w:next w:val="CommentText"/>
    <w:link w:val="CommentSubjectChar"/>
    <w:uiPriority w:val="99"/>
    <w:semiHidden/>
    <w:unhideWhenUsed/>
    <w:rsid w:val="00D20A39"/>
    <w:rPr>
      <w:b/>
      <w:bCs/>
    </w:rPr>
  </w:style>
  <w:style w:type="character" w:customStyle="1" w:styleId="CommentSubjectChar">
    <w:name w:val="Comment Subject Char"/>
    <w:basedOn w:val="CommentTextChar"/>
    <w:link w:val="CommentSubject"/>
    <w:uiPriority w:val="99"/>
    <w:semiHidden/>
    <w:rsid w:val="00D20A39"/>
    <w:rPr>
      <w:b/>
      <w:bCs/>
      <w:sz w:val="20"/>
      <w:szCs w:val="20"/>
      <w:lang w:val="it-IT"/>
    </w:rPr>
  </w:style>
  <w:style w:type="paragraph" w:styleId="BalloonText">
    <w:name w:val="Balloon Text"/>
    <w:basedOn w:val="Normal"/>
    <w:link w:val="BalloonTextChar"/>
    <w:uiPriority w:val="99"/>
    <w:semiHidden/>
    <w:unhideWhenUsed/>
    <w:rsid w:val="00D20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A39"/>
    <w:rPr>
      <w:rFonts w:ascii="Tahoma"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t-IT"/>
    </w:rPr>
  </w:style>
  <w:style w:type="paragraph" w:styleId="Heading3">
    <w:name w:val="heading 3"/>
    <w:basedOn w:val="Normal"/>
    <w:link w:val="Heading3Char"/>
    <w:uiPriority w:val="9"/>
    <w:qFormat/>
    <w:rsid w:val="009B595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6B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9B595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B5953"/>
  </w:style>
  <w:style w:type="table" w:styleId="TableGrid">
    <w:name w:val="Table Grid"/>
    <w:basedOn w:val="TableNormal"/>
    <w:uiPriority w:val="59"/>
    <w:rsid w:val="00360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20A39"/>
    <w:rPr>
      <w:sz w:val="16"/>
      <w:szCs w:val="16"/>
    </w:rPr>
  </w:style>
  <w:style w:type="paragraph" w:styleId="CommentText">
    <w:name w:val="annotation text"/>
    <w:basedOn w:val="Normal"/>
    <w:link w:val="CommentTextChar"/>
    <w:uiPriority w:val="99"/>
    <w:semiHidden/>
    <w:unhideWhenUsed/>
    <w:rsid w:val="00D20A39"/>
    <w:pPr>
      <w:spacing w:line="240" w:lineRule="auto"/>
    </w:pPr>
    <w:rPr>
      <w:sz w:val="20"/>
      <w:szCs w:val="20"/>
    </w:rPr>
  </w:style>
  <w:style w:type="character" w:customStyle="1" w:styleId="CommentTextChar">
    <w:name w:val="Comment Text Char"/>
    <w:basedOn w:val="DefaultParagraphFont"/>
    <w:link w:val="CommentText"/>
    <w:uiPriority w:val="99"/>
    <w:semiHidden/>
    <w:rsid w:val="00D20A39"/>
    <w:rPr>
      <w:sz w:val="20"/>
      <w:szCs w:val="20"/>
      <w:lang w:val="it-IT"/>
    </w:rPr>
  </w:style>
  <w:style w:type="paragraph" w:styleId="CommentSubject">
    <w:name w:val="annotation subject"/>
    <w:basedOn w:val="CommentText"/>
    <w:next w:val="CommentText"/>
    <w:link w:val="CommentSubjectChar"/>
    <w:uiPriority w:val="99"/>
    <w:semiHidden/>
    <w:unhideWhenUsed/>
    <w:rsid w:val="00D20A39"/>
    <w:rPr>
      <w:b/>
      <w:bCs/>
    </w:rPr>
  </w:style>
  <w:style w:type="character" w:customStyle="1" w:styleId="CommentSubjectChar">
    <w:name w:val="Comment Subject Char"/>
    <w:basedOn w:val="CommentTextChar"/>
    <w:link w:val="CommentSubject"/>
    <w:uiPriority w:val="99"/>
    <w:semiHidden/>
    <w:rsid w:val="00D20A39"/>
    <w:rPr>
      <w:b/>
      <w:bCs/>
      <w:sz w:val="20"/>
      <w:szCs w:val="20"/>
      <w:lang w:val="it-IT"/>
    </w:rPr>
  </w:style>
  <w:style w:type="paragraph" w:styleId="BalloonText">
    <w:name w:val="Balloon Text"/>
    <w:basedOn w:val="Normal"/>
    <w:link w:val="BalloonTextChar"/>
    <w:uiPriority w:val="99"/>
    <w:semiHidden/>
    <w:unhideWhenUsed/>
    <w:rsid w:val="00D20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A39"/>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77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Bojan</cp:lastModifiedBy>
  <cp:revision>2</cp:revision>
  <dcterms:created xsi:type="dcterms:W3CDTF">2015-10-12T12:22:00Z</dcterms:created>
  <dcterms:modified xsi:type="dcterms:W3CDTF">2015-10-12T12:22:00Z</dcterms:modified>
</cp:coreProperties>
</file>